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DD47A4C" w14:textId="77777777" w:rsidR="00BE69A4" w:rsidRDefault="00BE69A4" w:rsidP="00BE69A4">
      <w:pPr>
        <w:jc w:val="center"/>
        <w:rPr>
          <w:rFonts w:ascii="Avenir Book" w:hAnsi="Avenir Book" w:cs="Times New Roman"/>
          <w:b/>
        </w:rPr>
      </w:pPr>
      <w:r>
        <w:rPr>
          <w:noProof/>
        </w:rPr>
        <w:drawing>
          <wp:anchor distT="0" distB="0" distL="114300" distR="114300" simplePos="0" relativeHeight="251662336" behindDoc="0" locked="0" layoutInCell="1" allowOverlap="1" wp14:anchorId="452C12FE" wp14:editId="46E17D2E">
            <wp:simplePos x="0" y="0"/>
            <wp:positionH relativeFrom="column">
              <wp:posOffset>571500</wp:posOffset>
            </wp:positionH>
            <wp:positionV relativeFrom="paragraph">
              <wp:posOffset>0</wp:posOffset>
            </wp:positionV>
            <wp:extent cx="4876800" cy="1371600"/>
            <wp:effectExtent l="0" t="0" r="0" b="0"/>
            <wp:wrapTight wrapText="bothSides">
              <wp:wrapPolygon edited="0">
                <wp:start x="0" y="0"/>
                <wp:lineTo x="0" y="21200"/>
                <wp:lineTo x="21488" y="21200"/>
                <wp:lineTo x="2148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876800" cy="1371600"/>
                    </a:xfrm>
                    <a:prstGeom prst="rect">
                      <a:avLst/>
                    </a:prstGeom>
                    <a:noFill/>
                  </pic:spPr>
                </pic:pic>
              </a:graphicData>
            </a:graphic>
            <wp14:sizeRelH relativeFrom="page">
              <wp14:pctWidth>0</wp14:pctWidth>
            </wp14:sizeRelH>
            <wp14:sizeRelV relativeFrom="page">
              <wp14:pctHeight>0</wp14:pctHeight>
            </wp14:sizeRelV>
          </wp:anchor>
        </w:drawing>
      </w:r>
    </w:p>
    <w:p w14:paraId="1B649BE4" w14:textId="77777777" w:rsidR="00BE69A4" w:rsidRDefault="00BE69A4" w:rsidP="00BE69A4">
      <w:pPr>
        <w:jc w:val="center"/>
        <w:rPr>
          <w:rFonts w:ascii="Avenir Book" w:hAnsi="Avenir Book" w:cs="Times New Roman"/>
          <w:b/>
        </w:rPr>
      </w:pPr>
    </w:p>
    <w:p w14:paraId="7DBD2AFA" w14:textId="77777777" w:rsidR="00BE69A4" w:rsidRDefault="00BE69A4" w:rsidP="00BE69A4">
      <w:pPr>
        <w:jc w:val="center"/>
        <w:rPr>
          <w:rFonts w:ascii="Avenir Book" w:hAnsi="Avenir Book" w:cs="Times New Roman"/>
          <w:b/>
        </w:rPr>
      </w:pPr>
    </w:p>
    <w:p w14:paraId="5D26BF04" w14:textId="77777777" w:rsidR="00BE69A4" w:rsidRDefault="00BE69A4" w:rsidP="00BE69A4">
      <w:pPr>
        <w:jc w:val="center"/>
        <w:rPr>
          <w:rFonts w:ascii="Avenir Book" w:hAnsi="Avenir Book" w:cs="Times New Roman"/>
          <w:b/>
        </w:rPr>
      </w:pPr>
    </w:p>
    <w:p w14:paraId="327AE295" w14:textId="77777777" w:rsidR="00BE69A4" w:rsidRDefault="00BE69A4" w:rsidP="00BE69A4">
      <w:pPr>
        <w:jc w:val="center"/>
        <w:rPr>
          <w:rFonts w:ascii="Avenir Book" w:hAnsi="Avenir Book" w:cs="Times New Roman"/>
          <w:b/>
        </w:rPr>
      </w:pPr>
    </w:p>
    <w:p w14:paraId="2F5337B6" w14:textId="77777777" w:rsidR="00BE69A4" w:rsidRDefault="00BE69A4" w:rsidP="00BE69A4">
      <w:pPr>
        <w:jc w:val="center"/>
        <w:rPr>
          <w:rFonts w:ascii="Avenir Book" w:hAnsi="Avenir Book" w:cs="Times New Roman"/>
          <w:b/>
        </w:rPr>
      </w:pPr>
    </w:p>
    <w:p w14:paraId="268D02D5" w14:textId="77777777" w:rsidR="00BE69A4" w:rsidRDefault="00BE69A4" w:rsidP="00BE69A4">
      <w:pPr>
        <w:jc w:val="center"/>
        <w:rPr>
          <w:rFonts w:ascii="Avenir Book" w:hAnsi="Avenir Book" w:cs="Times New Roman"/>
          <w:b/>
        </w:rPr>
      </w:pPr>
    </w:p>
    <w:p w14:paraId="0AB26452" w14:textId="77777777" w:rsidR="00BE69A4" w:rsidRDefault="00BE69A4" w:rsidP="00BE69A4">
      <w:pPr>
        <w:jc w:val="center"/>
        <w:rPr>
          <w:rFonts w:ascii="Avenir Book" w:hAnsi="Avenir Book" w:cs="Times New Roman"/>
          <w:b/>
        </w:rPr>
      </w:pPr>
    </w:p>
    <w:p w14:paraId="78BF6771" w14:textId="77777777" w:rsidR="00BE69A4" w:rsidRPr="00420F6C" w:rsidRDefault="00BE69A4" w:rsidP="00BE69A4">
      <w:pPr>
        <w:jc w:val="center"/>
        <w:rPr>
          <w:rFonts w:ascii="Avenir Book" w:hAnsi="Avenir Book" w:cs="Times New Roman"/>
        </w:rPr>
      </w:pPr>
    </w:p>
    <w:p w14:paraId="61F04918" w14:textId="77777777" w:rsidR="00BE69A4" w:rsidRDefault="00BE69A4" w:rsidP="00BE69A4">
      <w:pPr>
        <w:jc w:val="center"/>
        <w:rPr>
          <w:rFonts w:ascii="Avenir Book" w:hAnsi="Avenir Book" w:cs="Times New Roman"/>
        </w:rPr>
      </w:pPr>
    </w:p>
    <w:p w14:paraId="5A30FF0D" w14:textId="77777777" w:rsidR="00BE69A4" w:rsidRDefault="00BE69A4" w:rsidP="00BE69A4">
      <w:pPr>
        <w:jc w:val="center"/>
        <w:rPr>
          <w:rFonts w:ascii="Avenir Book" w:hAnsi="Avenir Book" w:cs="Times New Roman"/>
        </w:rPr>
      </w:pPr>
    </w:p>
    <w:p w14:paraId="24B56DB1" w14:textId="77777777" w:rsidR="00BE69A4" w:rsidRDefault="00BE69A4" w:rsidP="00BE69A4">
      <w:pPr>
        <w:jc w:val="center"/>
        <w:rPr>
          <w:rFonts w:ascii="Avenir Book" w:hAnsi="Avenir Book" w:cs="Times New Roman"/>
        </w:rPr>
      </w:pPr>
    </w:p>
    <w:p w14:paraId="5F3DDC37" w14:textId="77777777" w:rsidR="00BE69A4" w:rsidRDefault="00BE69A4" w:rsidP="00BE69A4">
      <w:pPr>
        <w:jc w:val="center"/>
        <w:rPr>
          <w:rFonts w:ascii="Avenir Book" w:hAnsi="Avenir Book" w:cs="Times New Roman"/>
        </w:rPr>
      </w:pPr>
    </w:p>
    <w:p w14:paraId="63361DAB" w14:textId="77777777" w:rsidR="00BE69A4" w:rsidRDefault="00BE69A4" w:rsidP="00BE69A4">
      <w:pPr>
        <w:jc w:val="center"/>
        <w:rPr>
          <w:rFonts w:ascii="Avenir Book" w:hAnsi="Avenir Book" w:cs="Times New Roman"/>
        </w:rPr>
      </w:pPr>
    </w:p>
    <w:p w14:paraId="2E1D1458" w14:textId="77777777" w:rsidR="00BE69A4" w:rsidRDefault="00BE69A4" w:rsidP="00BE69A4">
      <w:pPr>
        <w:jc w:val="center"/>
        <w:rPr>
          <w:rFonts w:ascii="Avenir Book" w:hAnsi="Avenir Book" w:cs="Times New Roman"/>
          <w:sz w:val="32"/>
          <w:szCs w:val="32"/>
        </w:rPr>
      </w:pPr>
      <w:r w:rsidRPr="003F2371">
        <w:rPr>
          <w:rFonts w:ascii="Avenir Book" w:hAnsi="Avenir Book" w:cs="Times New Roman"/>
          <w:sz w:val="32"/>
          <w:szCs w:val="32"/>
        </w:rPr>
        <w:t xml:space="preserve">Network for Justice: </w:t>
      </w:r>
      <w:r w:rsidRPr="003F2371">
        <w:rPr>
          <w:rFonts w:ascii="Avenir Book" w:hAnsi="Avenir Book" w:cs="Times New Roman"/>
          <w:sz w:val="32"/>
          <w:szCs w:val="32"/>
        </w:rPr>
        <w:br/>
        <w:t>Creating Legal and Legislative Support for Latino Communities</w:t>
      </w:r>
    </w:p>
    <w:p w14:paraId="2CA24B09" w14:textId="77777777" w:rsidR="00BE69A4" w:rsidRPr="003F2371" w:rsidRDefault="00BE69A4" w:rsidP="00574F5B">
      <w:pPr>
        <w:rPr>
          <w:rFonts w:ascii="Avenir Book" w:hAnsi="Avenir Book" w:cs="Times New Roman"/>
          <w:sz w:val="32"/>
          <w:szCs w:val="32"/>
        </w:rPr>
      </w:pPr>
    </w:p>
    <w:p w14:paraId="692574A7" w14:textId="77777777" w:rsidR="00BE69A4" w:rsidRDefault="00BE69A4" w:rsidP="00574F5B">
      <w:pPr>
        <w:jc w:val="center"/>
        <w:rPr>
          <w:rFonts w:ascii="Avenir Book" w:hAnsi="Avenir Book" w:cs="Times New Roman"/>
          <w:i/>
        </w:rPr>
      </w:pPr>
      <w:r w:rsidRPr="00420F6C">
        <w:rPr>
          <w:rFonts w:ascii="Avenir Book" w:hAnsi="Avenir Book" w:cs="Times New Roman"/>
          <w:i/>
        </w:rPr>
        <w:t>Strategic Implementation Plan</w:t>
      </w:r>
    </w:p>
    <w:p w14:paraId="5CF92972" w14:textId="77777777" w:rsidR="00BE69A4" w:rsidRDefault="00BE69A4" w:rsidP="00BE69A4">
      <w:pPr>
        <w:jc w:val="center"/>
        <w:rPr>
          <w:rFonts w:ascii="Avenir Book" w:hAnsi="Avenir Book" w:cs="Times New Roman"/>
          <w:i/>
        </w:rPr>
      </w:pPr>
    </w:p>
    <w:p w14:paraId="5DB7E124" w14:textId="77777777" w:rsidR="00BE69A4" w:rsidRDefault="00BE69A4" w:rsidP="00BE69A4">
      <w:pPr>
        <w:jc w:val="center"/>
        <w:rPr>
          <w:rFonts w:ascii="Avenir Book" w:hAnsi="Avenir Book" w:cs="Times New Roman"/>
        </w:rPr>
      </w:pPr>
      <w:r>
        <w:rPr>
          <w:rFonts w:ascii="Avenir Book" w:hAnsi="Avenir Book" w:cs="Times New Roman"/>
        </w:rPr>
        <w:t>Authored by:</w:t>
      </w:r>
    </w:p>
    <w:p w14:paraId="7244FD0A" w14:textId="77777777" w:rsidR="00BE69A4" w:rsidRDefault="00BE69A4" w:rsidP="00BE69A4">
      <w:pPr>
        <w:jc w:val="center"/>
        <w:rPr>
          <w:rFonts w:ascii="Avenir Book" w:hAnsi="Avenir Book" w:cs="Times New Roman"/>
        </w:rPr>
      </w:pPr>
      <w:r>
        <w:rPr>
          <w:rFonts w:ascii="Avenir Book" w:hAnsi="Avenir Book" w:cs="Times New Roman"/>
        </w:rPr>
        <w:t>---------</w:t>
      </w:r>
    </w:p>
    <w:p w14:paraId="5BAC561A" w14:textId="77777777" w:rsidR="00BC1480" w:rsidRDefault="00BC1480" w:rsidP="00BE69A4">
      <w:pPr>
        <w:jc w:val="center"/>
        <w:rPr>
          <w:rFonts w:ascii="Avenir Book" w:hAnsi="Avenir Book" w:cs="Times New Roman"/>
        </w:rPr>
      </w:pPr>
      <w:r>
        <w:rPr>
          <w:rFonts w:ascii="Avenir Book" w:hAnsi="Avenir Book" w:cs="Times New Roman"/>
        </w:rPr>
        <w:t xml:space="preserve">Pilar </w:t>
      </w:r>
      <w:r w:rsidR="00ED784B">
        <w:rPr>
          <w:rFonts w:ascii="Avenir Book" w:hAnsi="Avenir Book" w:cs="Times New Roman"/>
        </w:rPr>
        <w:t>Margarita Hernández Escontrí</w:t>
      </w:r>
      <w:r>
        <w:rPr>
          <w:rFonts w:ascii="Avenir Book" w:hAnsi="Avenir Book" w:cs="Times New Roman"/>
        </w:rPr>
        <w:t>as</w:t>
      </w:r>
    </w:p>
    <w:p w14:paraId="7D700BD1" w14:textId="77777777" w:rsidR="00BC1480" w:rsidRDefault="00BC1480" w:rsidP="00BC1480">
      <w:pPr>
        <w:jc w:val="center"/>
        <w:rPr>
          <w:rFonts w:ascii="Avenir Book" w:hAnsi="Avenir Book" w:cs="Times New Roman"/>
        </w:rPr>
      </w:pPr>
      <w:r>
        <w:rPr>
          <w:rFonts w:ascii="Avenir Book" w:hAnsi="Avenir Book" w:cs="Times New Roman"/>
        </w:rPr>
        <w:t>Luz Herrera</w:t>
      </w:r>
    </w:p>
    <w:p w14:paraId="4E82521A" w14:textId="77777777" w:rsidR="00BC1480" w:rsidRDefault="00BC1480" w:rsidP="00BC1480">
      <w:pPr>
        <w:jc w:val="center"/>
        <w:rPr>
          <w:rFonts w:ascii="Avenir Book" w:hAnsi="Avenir Book" w:cs="Times New Roman"/>
        </w:rPr>
      </w:pPr>
      <w:r>
        <w:rPr>
          <w:rFonts w:ascii="Avenir Book" w:hAnsi="Avenir Book" w:cs="Times New Roman"/>
        </w:rPr>
        <w:t xml:space="preserve">Rachel Moran </w:t>
      </w:r>
    </w:p>
    <w:p w14:paraId="78948EFA" w14:textId="77777777" w:rsidR="00BC1480" w:rsidRDefault="00BC1480" w:rsidP="00574F5B">
      <w:pPr>
        <w:jc w:val="center"/>
        <w:rPr>
          <w:rFonts w:ascii="Avenir Book" w:hAnsi="Avenir Book" w:cs="Times New Roman"/>
        </w:rPr>
      </w:pPr>
      <w:r>
        <w:rPr>
          <w:rFonts w:ascii="Avenir Book" w:hAnsi="Avenir Book" w:cs="Times New Roman"/>
        </w:rPr>
        <w:t>Leticia Saucedo</w:t>
      </w:r>
    </w:p>
    <w:p w14:paraId="763DFD5C" w14:textId="77777777" w:rsidR="00BE69A4" w:rsidRDefault="00BE69A4" w:rsidP="00BC1480">
      <w:pPr>
        <w:rPr>
          <w:rFonts w:ascii="Avenir Book" w:hAnsi="Avenir Book" w:cs="Times New Roman"/>
        </w:rPr>
      </w:pPr>
    </w:p>
    <w:p w14:paraId="432DAC08" w14:textId="77777777" w:rsidR="00BE69A4" w:rsidRDefault="00BE69A4" w:rsidP="00BE69A4">
      <w:pPr>
        <w:jc w:val="center"/>
        <w:rPr>
          <w:rFonts w:ascii="Avenir Book" w:hAnsi="Avenir Book" w:cs="Times New Roman"/>
        </w:rPr>
      </w:pPr>
      <w:r>
        <w:rPr>
          <w:rFonts w:ascii="Avenir Book" w:hAnsi="Avenir Book" w:cs="Times New Roman"/>
        </w:rPr>
        <w:t>With collaboration and research assistance from:</w:t>
      </w:r>
    </w:p>
    <w:p w14:paraId="4A2D8141" w14:textId="77777777" w:rsidR="00BE69A4" w:rsidRDefault="00BE69A4" w:rsidP="00BE69A4">
      <w:pPr>
        <w:jc w:val="center"/>
        <w:rPr>
          <w:rFonts w:ascii="Avenir Book" w:hAnsi="Avenir Book" w:cs="Times New Roman"/>
        </w:rPr>
      </w:pPr>
      <w:r>
        <w:rPr>
          <w:rFonts w:ascii="Avenir Book" w:hAnsi="Avenir Book" w:cs="Times New Roman"/>
        </w:rPr>
        <w:t>---------</w:t>
      </w:r>
    </w:p>
    <w:p w14:paraId="4EC465FE" w14:textId="77777777" w:rsidR="00773F0B" w:rsidRDefault="00BC1480" w:rsidP="00BE69A4">
      <w:pPr>
        <w:jc w:val="center"/>
        <w:rPr>
          <w:rFonts w:ascii="Avenir Book" w:hAnsi="Avenir Book" w:cs="Times New Roman"/>
        </w:rPr>
      </w:pPr>
      <w:r>
        <w:rPr>
          <w:rFonts w:ascii="Avenir Book" w:hAnsi="Avenir Book" w:cs="Times New Roman"/>
        </w:rPr>
        <w:t xml:space="preserve">Tanairi Alcaraz </w:t>
      </w:r>
      <w:r>
        <w:rPr>
          <w:rFonts w:ascii="Avenir Book" w:hAnsi="Avenir Book" w:cs="Times New Roman"/>
        </w:rPr>
        <w:br/>
        <w:t xml:space="preserve">Daysi Alonzo </w:t>
      </w:r>
      <w:r>
        <w:rPr>
          <w:rFonts w:ascii="Avenir Book" w:hAnsi="Avenir Book" w:cs="Times New Roman"/>
        </w:rPr>
        <w:br/>
        <w:t xml:space="preserve">Omar De La Cruz </w:t>
      </w:r>
    </w:p>
    <w:p w14:paraId="5F8990C5" w14:textId="77777777" w:rsidR="00BE69A4" w:rsidRDefault="00773F0B" w:rsidP="00BE69A4">
      <w:pPr>
        <w:jc w:val="center"/>
        <w:rPr>
          <w:rFonts w:ascii="Avenir Book" w:hAnsi="Avenir Book" w:cs="Times New Roman"/>
        </w:rPr>
      </w:pPr>
      <w:r>
        <w:rPr>
          <w:rFonts w:ascii="Avenir Book" w:hAnsi="Avenir Book" w:cs="Times New Roman"/>
        </w:rPr>
        <w:t>Robert Nelson</w:t>
      </w:r>
      <w:r w:rsidR="00BC1480">
        <w:rPr>
          <w:rFonts w:ascii="Avenir Book" w:hAnsi="Avenir Book" w:cs="Times New Roman"/>
        </w:rPr>
        <w:br/>
        <w:t>Estephanie Villalpando</w:t>
      </w:r>
    </w:p>
    <w:p w14:paraId="3B83CB0E" w14:textId="77777777" w:rsidR="00BE69A4" w:rsidRDefault="00BE69A4" w:rsidP="00BE69A4">
      <w:pPr>
        <w:jc w:val="center"/>
        <w:rPr>
          <w:rFonts w:ascii="Avenir Book" w:hAnsi="Avenir Book" w:cs="Times New Roman"/>
        </w:rPr>
      </w:pPr>
    </w:p>
    <w:p w14:paraId="4A11AABB" w14:textId="77777777" w:rsidR="00BE69A4" w:rsidRDefault="00BE69A4" w:rsidP="00BE69A4">
      <w:pPr>
        <w:jc w:val="center"/>
        <w:rPr>
          <w:rFonts w:ascii="Avenir Book" w:hAnsi="Avenir Book" w:cs="Times New Roman"/>
        </w:rPr>
      </w:pPr>
      <w:r>
        <w:rPr>
          <w:rFonts w:ascii="Avenir Book" w:hAnsi="Avenir Book" w:cs="Times New Roman"/>
        </w:rPr>
        <w:t>Presented to:</w:t>
      </w:r>
    </w:p>
    <w:p w14:paraId="22CFAF30" w14:textId="77777777" w:rsidR="00BE69A4" w:rsidRDefault="00BE69A4" w:rsidP="00BE69A4">
      <w:pPr>
        <w:rPr>
          <w:rFonts w:ascii="Avenir Book" w:hAnsi="Avenir Book" w:cs="Times New Roman"/>
        </w:rPr>
      </w:pPr>
    </w:p>
    <w:p w14:paraId="14808375" w14:textId="77777777" w:rsidR="0040640E" w:rsidRDefault="00574F5B" w:rsidP="00ED784B">
      <w:pPr>
        <w:jc w:val="center"/>
        <w:rPr>
          <w:rFonts w:ascii="Avenir Book" w:hAnsi="Avenir Book" w:cs="Times New Roman"/>
        </w:rPr>
      </w:pPr>
      <w:r>
        <w:rPr>
          <w:rFonts w:ascii="Avenir Book" w:hAnsi="Avenir Book" w:cs="Times New Roman"/>
        </w:rPr>
        <w:t xml:space="preserve">The </w:t>
      </w:r>
      <w:r w:rsidR="00BC1480">
        <w:rPr>
          <w:rFonts w:ascii="Avenir Book" w:hAnsi="Avenir Book" w:cs="Times New Roman"/>
        </w:rPr>
        <w:t>California Bar Foundation</w:t>
      </w:r>
    </w:p>
    <w:p w14:paraId="213FC9C4" w14:textId="77777777" w:rsidR="00275BEF" w:rsidRDefault="00275BEF" w:rsidP="00ED784B">
      <w:pPr>
        <w:jc w:val="center"/>
        <w:rPr>
          <w:rFonts w:ascii="Avenir Book" w:hAnsi="Avenir Book" w:cs="Times New Roman"/>
        </w:rPr>
      </w:pPr>
    </w:p>
    <w:p w14:paraId="272C28C4" w14:textId="77777777" w:rsidR="00275BEF" w:rsidRDefault="00275BEF" w:rsidP="00ED784B">
      <w:pPr>
        <w:jc w:val="center"/>
        <w:rPr>
          <w:rFonts w:ascii="Avenir Book" w:hAnsi="Avenir Book" w:cs="Times New Roman"/>
        </w:rPr>
      </w:pPr>
      <w:r>
        <w:rPr>
          <w:rFonts w:ascii="Times New Roman" w:hAnsi="Times New Roman" w:cs="Times New Roman"/>
          <w:i/>
          <w:noProof/>
        </w:rPr>
        <w:lastRenderedPageBreak/>
        <mc:AlternateContent>
          <mc:Choice Requires="wps">
            <w:drawing>
              <wp:anchor distT="0" distB="0" distL="114300" distR="114300" simplePos="0" relativeHeight="251689984" behindDoc="0" locked="0" layoutInCell="1" allowOverlap="1" wp14:anchorId="538C1E8F" wp14:editId="417D2D6A">
                <wp:simplePos x="0" y="0"/>
                <wp:positionH relativeFrom="column">
                  <wp:posOffset>-914400</wp:posOffset>
                </wp:positionH>
                <wp:positionV relativeFrom="paragraph">
                  <wp:posOffset>-228600</wp:posOffset>
                </wp:positionV>
                <wp:extent cx="7772400" cy="457200"/>
                <wp:effectExtent l="0" t="0" r="0" b="0"/>
                <wp:wrapSquare wrapText="bothSides"/>
                <wp:docPr id="23" name="Text Box 23"/>
                <wp:cNvGraphicFramePr/>
                <a:graphic xmlns:a="http://schemas.openxmlformats.org/drawingml/2006/main">
                  <a:graphicData uri="http://schemas.microsoft.com/office/word/2010/wordprocessingShape">
                    <wps:wsp>
                      <wps:cNvSpPr txBox="1"/>
                      <wps:spPr>
                        <a:xfrm>
                          <a:off x="0" y="0"/>
                          <a:ext cx="7772400" cy="457200"/>
                        </a:xfrm>
                        <a:prstGeom prst="rect">
                          <a:avLst/>
                        </a:prstGeom>
                        <a:solidFill>
                          <a:schemeClr val="accent5">
                            <a:lumMod val="75000"/>
                          </a:schemeClr>
                        </a:solid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ED0D468" w14:textId="77777777" w:rsidR="00260C08" w:rsidRPr="003E5E39" w:rsidRDefault="00260C08" w:rsidP="00275BEF">
                            <w:pPr>
                              <w:jc w:val="center"/>
                              <w:rPr>
                                <w:rFonts w:ascii="Avenir Book" w:hAnsi="Avenir Book"/>
                              </w:rPr>
                            </w:pPr>
                            <w:r>
                              <w:rPr>
                                <w:rFonts w:ascii="Avenir Book" w:hAnsi="Avenir Book"/>
                              </w:rPr>
                              <w:t>EXECUTIVE SUMMARY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38C1E8F" id="_x0000_t202" coordsize="21600,21600" o:spt="202" path="m0,0l0,21600,21600,21600,21600,0xe">
                <v:stroke joinstyle="miter"/>
                <v:path gradientshapeok="t" o:connecttype="rect"/>
              </v:shapetype>
              <v:shape id="Text Box 23" o:spid="_x0000_s1026" type="#_x0000_t202" style="position:absolute;left:0;text-align:left;margin-left:-1in;margin-top:-17.95pt;width:612pt;height:36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" fillcolor="#31849b [2408]" stroked="f">
                <v:textbox>
                  <w:txbxContent>
                    <w:p w14:paraId="5ED0D468" w14:textId="77777777" w:rsidR="00260C08" w:rsidRPr="003E5E39" w:rsidRDefault="00260C08" w:rsidP="00275BEF">
                      <w:pPr>
                        <w:jc w:val="center"/>
                        <w:rPr>
                          <w:rFonts w:ascii="Avenir Book" w:hAnsi="Avenir Book"/>
                        </w:rPr>
                      </w:pPr>
                      <w:r>
                        <w:rPr>
                          <w:rFonts w:ascii="Avenir Book" w:hAnsi="Avenir Book"/>
                        </w:rPr>
                        <w:t>EXECUTIVE SUMMARY</w:t>
                      </w:r>
                    </w:p>
                  </w:txbxContent>
                </v:textbox>
                <w10:wrap type="square"/>
              </v:shape>
            </w:pict>
          </mc:Fallback>
        </mc:AlternateContent>
      </w:r>
    </w:p>
    <w:p w14:paraId="6424A265" w14:textId="77777777" w:rsidR="00275BEF" w:rsidRDefault="00275BEF" w:rsidP="00ED784B">
      <w:pPr>
        <w:jc w:val="center"/>
        <w:rPr>
          <w:rFonts w:ascii="Avenir Book" w:hAnsi="Avenir Book" w:cs="Times New Roman"/>
        </w:rPr>
      </w:pPr>
    </w:p>
    <w:p w14:paraId="6C76E98F" w14:textId="77777777" w:rsidR="00275BEF" w:rsidRPr="000F633F" w:rsidRDefault="00275BEF" w:rsidP="00260C08">
      <w:pPr>
        <w:tabs>
          <w:tab w:val="left" w:pos="3330"/>
        </w:tabs>
        <w:jc w:val="both"/>
        <w:rPr>
          <w:rFonts w:ascii="Garamond" w:eastAsia="Times New Roman" w:hAnsi="Garamond" w:cs="Times New Roman"/>
        </w:rPr>
      </w:pPr>
      <w:r w:rsidRPr="000F633F">
        <w:rPr>
          <w:rFonts w:ascii="Garamond" w:hAnsi="Garamond" w:cs="Times New Roman"/>
        </w:rPr>
        <w:t xml:space="preserve">This </w:t>
      </w:r>
      <w:r>
        <w:rPr>
          <w:rFonts w:ascii="Garamond" w:hAnsi="Garamond" w:cs="Times New Roman"/>
        </w:rPr>
        <w:t>is a one-</w:t>
      </w:r>
      <w:r w:rsidRPr="000F633F">
        <w:rPr>
          <w:rFonts w:ascii="Garamond" w:hAnsi="Garamond" w:cs="Times New Roman"/>
        </w:rPr>
        <w:t xml:space="preserve">year strategic implementation plan for the launch of </w:t>
      </w:r>
      <w:r w:rsidRPr="000F633F">
        <w:rPr>
          <w:rFonts w:ascii="Garamond" w:eastAsia="Times New Roman" w:hAnsi="Garamond" w:cs="Times New Roman"/>
          <w:b/>
        </w:rPr>
        <w:t>The Network for Justice:</w:t>
      </w:r>
      <w:r w:rsidRPr="000F633F">
        <w:rPr>
          <w:rFonts w:ascii="Garamond" w:eastAsia="Times New Roman" w:hAnsi="Garamond" w:cs="Times New Roman"/>
        </w:rPr>
        <w:t xml:space="preserve"> </w:t>
      </w:r>
      <w:r w:rsidRPr="000F633F">
        <w:rPr>
          <w:rFonts w:ascii="Garamond" w:eastAsia="Times New Roman" w:hAnsi="Garamond" w:cs="Times New Roman"/>
          <w:i/>
        </w:rPr>
        <w:t>Creating Legal and Legislative Support for Latino Communities</w:t>
      </w:r>
      <w:r>
        <w:rPr>
          <w:rFonts w:ascii="Garamond" w:eastAsia="Times New Roman" w:hAnsi="Garamond" w:cs="Times New Roman"/>
          <w:i/>
        </w:rPr>
        <w:t xml:space="preserve">, </w:t>
      </w:r>
      <w:r w:rsidRPr="00E6461E">
        <w:rPr>
          <w:rFonts w:ascii="Garamond" w:eastAsia="Times New Roman" w:hAnsi="Garamond" w:cs="Times New Roman"/>
        </w:rPr>
        <w:t>a project of</w:t>
      </w:r>
      <w:r>
        <w:rPr>
          <w:rFonts w:ascii="Garamond" w:eastAsia="Times New Roman" w:hAnsi="Garamond" w:cs="Times New Roman"/>
          <w:i/>
        </w:rPr>
        <w:t xml:space="preserve"> </w:t>
      </w:r>
      <w:r w:rsidRPr="000F633F">
        <w:rPr>
          <w:rFonts w:ascii="Garamond" w:hAnsi="Garamond" w:cs="Times New Roman"/>
        </w:rPr>
        <w:t>The American Bar Foundation</w:t>
      </w:r>
      <w:r w:rsidR="00432068">
        <w:rPr>
          <w:rFonts w:ascii="Garamond" w:hAnsi="Garamond" w:cs="Times New Roman"/>
        </w:rPr>
        <w:t xml:space="preserve"> (ABF)</w:t>
      </w:r>
      <w:r w:rsidRPr="000F633F">
        <w:rPr>
          <w:rFonts w:ascii="Garamond" w:eastAsia="Times New Roman" w:hAnsi="Garamond" w:cs="Times New Roman"/>
          <w:i/>
        </w:rPr>
        <w:t xml:space="preserve">. </w:t>
      </w:r>
      <w:r>
        <w:rPr>
          <w:rFonts w:ascii="Garamond" w:eastAsia="Times New Roman" w:hAnsi="Garamond" w:cs="Times New Roman"/>
        </w:rPr>
        <w:t>The Network for Justice</w:t>
      </w:r>
      <w:r w:rsidRPr="000F633F">
        <w:rPr>
          <w:rFonts w:ascii="Garamond" w:eastAsia="Times New Roman" w:hAnsi="Garamond" w:cs="Times New Roman"/>
        </w:rPr>
        <w:t xml:space="preserve"> is a part of a broader ABF research initiative entitled “The Future of Latinos in the United States: Law, Opportunity, and Mobility.” We propose to launch a pilot network that will transform Latino civil rights through sustained networking and collaboration among community organizations, the practicing bar, scholars, and law schools in California. </w:t>
      </w:r>
      <w:r>
        <w:rPr>
          <w:rFonts w:ascii="Garamond" w:eastAsia="Times New Roman" w:hAnsi="Garamond" w:cs="Times New Roman"/>
        </w:rPr>
        <w:t xml:space="preserve">Once this Network is launched in California, we hope to expand it to become a nationwide effort. </w:t>
      </w:r>
    </w:p>
    <w:p w14:paraId="28EB103B" w14:textId="77777777" w:rsidR="00275BEF" w:rsidRPr="000F633F" w:rsidRDefault="00275BEF" w:rsidP="00260C08">
      <w:pPr>
        <w:tabs>
          <w:tab w:val="left" w:pos="3330"/>
        </w:tabs>
        <w:jc w:val="both"/>
        <w:rPr>
          <w:rFonts w:ascii="Garamond" w:hAnsi="Garamond"/>
        </w:rPr>
      </w:pPr>
    </w:p>
    <w:p w14:paraId="5CDA75E2" w14:textId="3004419B" w:rsidR="00275BEF" w:rsidRDefault="00275BEF" w:rsidP="00260C08">
      <w:pPr>
        <w:tabs>
          <w:tab w:val="left" w:pos="3330"/>
        </w:tabs>
        <w:jc w:val="both"/>
        <w:rPr>
          <w:rFonts w:ascii="Garamond" w:hAnsi="Garamond"/>
        </w:rPr>
      </w:pPr>
      <w:r w:rsidRPr="000F633F">
        <w:rPr>
          <w:rFonts w:ascii="Garamond" w:hAnsi="Garamond"/>
        </w:rPr>
        <w:t xml:space="preserve">In the </w:t>
      </w:r>
      <w:r w:rsidRPr="000F633F">
        <w:rPr>
          <w:rFonts w:ascii="Garamond" w:hAnsi="Garamond"/>
          <w:b/>
        </w:rPr>
        <w:t>Introduction</w:t>
      </w:r>
      <w:r w:rsidRPr="000F633F">
        <w:rPr>
          <w:rFonts w:ascii="Garamond" w:hAnsi="Garamond"/>
        </w:rPr>
        <w:t xml:space="preserve">, we detail </w:t>
      </w:r>
      <w:r>
        <w:rPr>
          <w:rFonts w:ascii="Garamond" w:hAnsi="Garamond"/>
        </w:rPr>
        <w:t>how</w:t>
      </w:r>
      <w:r w:rsidRPr="000F633F">
        <w:rPr>
          <w:rFonts w:ascii="Garamond" w:hAnsi="Garamond"/>
        </w:rPr>
        <w:t xml:space="preserve"> </w:t>
      </w:r>
      <w:r>
        <w:rPr>
          <w:rFonts w:ascii="Garamond" w:hAnsi="Garamond"/>
        </w:rPr>
        <w:t>a Network for Latinos can address</w:t>
      </w:r>
      <w:r w:rsidRPr="000F633F">
        <w:rPr>
          <w:rFonts w:ascii="Garamond" w:hAnsi="Garamond"/>
        </w:rPr>
        <w:t xml:space="preserve"> the legal, social, and political needs of Latinos residing in the </w:t>
      </w:r>
      <w:r w:rsidR="00432068">
        <w:rPr>
          <w:rFonts w:ascii="Garamond" w:hAnsi="Garamond"/>
        </w:rPr>
        <w:t>United States.</w:t>
      </w:r>
      <w:r w:rsidRPr="000F633F">
        <w:rPr>
          <w:rFonts w:ascii="Garamond" w:hAnsi="Garamond"/>
        </w:rPr>
        <w:t xml:space="preserve"> By 2050, the U.S. Census Bureau estimates that whites will no longer constitute a majority in the United States. While the White population will account for 46% of Americans, Latinos will make up 30%. </w:t>
      </w:r>
      <w:r>
        <w:rPr>
          <w:rFonts w:ascii="Garamond" w:hAnsi="Garamond"/>
        </w:rPr>
        <w:t xml:space="preserve">However, as we detail in this section, California is already leading the nation in Latino growth, with 39% of the total population identifying as Latino. This demographic profile, as well as the strength of California’s infrastructure of support for Latinos, makes it the perfect site for a pilot project. We end the section with a statement of our values and an overview of the long-term Core Strategic Goals for this initiative. </w:t>
      </w:r>
    </w:p>
    <w:p w14:paraId="43E93FC2" w14:textId="77777777" w:rsidR="00275BEF" w:rsidRDefault="00275BEF" w:rsidP="00275BEF">
      <w:pPr>
        <w:jc w:val="both"/>
        <w:rPr>
          <w:rFonts w:ascii="Garamond" w:hAnsi="Garamond"/>
        </w:rPr>
      </w:pPr>
    </w:p>
    <w:p w14:paraId="663FDB74" w14:textId="77777777" w:rsidR="00275BEF" w:rsidRDefault="00275BEF" w:rsidP="00275BEF">
      <w:pPr>
        <w:jc w:val="both"/>
        <w:rPr>
          <w:rFonts w:ascii="Garamond" w:eastAsia="Times New Roman" w:hAnsi="Garamond" w:cs="Times New Roman"/>
        </w:rPr>
      </w:pPr>
      <w:r>
        <w:rPr>
          <w:rFonts w:ascii="Garamond" w:hAnsi="Garamond"/>
        </w:rPr>
        <w:t xml:space="preserve">In our section on </w:t>
      </w:r>
      <w:r>
        <w:rPr>
          <w:rFonts w:ascii="Garamond" w:hAnsi="Garamond"/>
          <w:b/>
        </w:rPr>
        <w:t xml:space="preserve">Challenges and Opportunities, </w:t>
      </w:r>
      <w:r>
        <w:rPr>
          <w:rFonts w:ascii="Garamond" w:hAnsi="Garamond"/>
        </w:rPr>
        <w:t>we discuss how the</w:t>
      </w:r>
      <w:r w:rsidRPr="000F633F">
        <w:rPr>
          <w:rFonts w:ascii="Garamond" w:hAnsi="Garamond"/>
        </w:rPr>
        <w:t xml:space="preserve"> dramatic demographic shift in the nation’s overall racial and ethnic composition will present challenges to fulfilling the promise of equal justice for Latinos, as well as</w:t>
      </w:r>
      <w:r>
        <w:rPr>
          <w:rFonts w:ascii="Garamond" w:hAnsi="Garamond"/>
        </w:rPr>
        <w:t xml:space="preserve"> how it can</w:t>
      </w:r>
      <w:r w:rsidRPr="000F633F">
        <w:rPr>
          <w:rFonts w:ascii="Garamond" w:hAnsi="Garamond"/>
        </w:rPr>
        <w:t xml:space="preserve"> offer unique opportunities to draw from resources already available.</w:t>
      </w:r>
      <w:r>
        <w:rPr>
          <w:rFonts w:ascii="Garamond" w:hAnsi="Garamond"/>
        </w:rPr>
        <w:t xml:space="preserve"> These resources include the strength of the Latino activist community, including DREAMers and Immigrants’ rights folks, the cadre of activist scholars who are present throughout the university systems, and the role that </w:t>
      </w:r>
      <w:r w:rsidRPr="000F633F">
        <w:rPr>
          <w:rFonts w:ascii="Garamond" w:eastAsia="Times New Roman" w:hAnsi="Garamond" w:cs="Times New Roman"/>
        </w:rPr>
        <w:t xml:space="preserve">innovative technology </w:t>
      </w:r>
      <w:r>
        <w:rPr>
          <w:rFonts w:ascii="Garamond" w:eastAsia="Times New Roman" w:hAnsi="Garamond" w:cs="Times New Roman"/>
        </w:rPr>
        <w:t xml:space="preserve">can serve </w:t>
      </w:r>
      <w:r w:rsidRPr="000F633F">
        <w:rPr>
          <w:rFonts w:ascii="Garamond" w:eastAsia="Times New Roman" w:hAnsi="Garamond" w:cs="Times New Roman"/>
        </w:rPr>
        <w:t>to serve as the link between these communities</w:t>
      </w:r>
      <w:r>
        <w:rPr>
          <w:rFonts w:ascii="Garamond" w:eastAsia="Times New Roman" w:hAnsi="Garamond" w:cs="Times New Roman"/>
        </w:rPr>
        <w:t>.</w:t>
      </w:r>
    </w:p>
    <w:p w14:paraId="3AD2D326" w14:textId="77777777" w:rsidR="00275BEF" w:rsidRDefault="00275BEF" w:rsidP="00275BEF">
      <w:pPr>
        <w:jc w:val="both"/>
        <w:rPr>
          <w:rFonts w:ascii="Garamond" w:eastAsia="Times New Roman" w:hAnsi="Garamond" w:cs="Times New Roman"/>
        </w:rPr>
      </w:pPr>
    </w:p>
    <w:p w14:paraId="44FB22C2" w14:textId="77777777" w:rsidR="00275BEF" w:rsidRDefault="00275BEF" w:rsidP="00275BEF">
      <w:pPr>
        <w:jc w:val="both"/>
        <w:rPr>
          <w:rFonts w:ascii="Garamond" w:eastAsia="Times New Roman" w:hAnsi="Garamond" w:cs="Times New Roman"/>
        </w:rPr>
      </w:pPr>
      <w:r>
        <w:rPr>
          <w:rFonts w:ascii="Garamond" w:eastAsia="Times New Roman" w:hAnsi="Garamond" w:cs="Times New Roman"/>
        </w:rPr>
        <w:t xml:space="preserve">Following this background information, we discuss each of our Core Strategic Goals and associated objectives, providing overviews, timelines, and budgets for each. </w:t>
      </w:r>
    </w:p>
    <w:p w14:paraId="71715107" w14:textId="77777777" w:rsidR="00275BEF" w:rsidRDefault="00275BEF" w:rsidP="00275BEF">
      <w:pPr>
        <w:jc w:val="both"/>
        <w:rPr>
          <w:rFonts w:ascii="Garamond" w:eastAsia="Times New Roman" w:hAnsi="Garamond" w:cs="Times New Roman"/>
        </w:rPr>
      </w:pPr>
    </w:p>
    <w:p w14:paraId="233E709B" w14:textId="77777777" w:rsidR="00275BEF" w:rsidRDefault="00275BEF" w:rsidP="00275BEF">
      <w:pPr>
        <w:jc w:val="both"/>
        <w:rPr>
          <w:rFonts w:ascii="Garamond" w:hAnsi="Garamond" w:cs="Times New Roman"/>
        </w:rPr>
      </w:pPr>
      <w:r w:rsidRPr="00AD5B57">
        <w:rPr>
          <w:rFonts w:ascii="Garamond" w:hAnsi="Garamond" w:cs="Times New Roman"/>
          <w:b/>
        </w:rPr>
        <w:t>Core Strategic Goal #1</w:t>
      </w:r>
      <w:r>
        <w:rPr>
          <w:rFonts w:ascii="Garamond" w:hAnsi="Garamond" w:cs="Times New Roman"/>
        </w:rPr>
        <w:t xml:space="preserve"> is focused on the infrastructure and relationship-building aspect of the project to create a Network for Justice. </w:t>
      </w:r>
      <w:r w:rsidRPr="00D227E6">
        <w:rPr>
          <w:rFonts w:ascii="Garamond" w:hAnsi="Garamond" w:cs="Times New Roman"/>
          <w:b/>
        </w:rPr>
        <w:t>Objective 1.1.</w:t>
      </w:r>
      <w:r>
        <w:rPr>
          <w:rFonts w:ascii="Garamond" w:hAnsi="Garamond" w:cs="Times New Roman"/>
        </w:rPr>
        <w:t xml:space="preserve"> involves the creation of an online repository of Latino-serving organizations, pro-bono attorneys, research institutes investigating issues of importance to Latinos, law school clinics, and foundations that fund Latino issues. </w:t>
      </w:r>
      <w:r>
        <w:rPr>
          <w:rFonts w:ascii="Garamond" w:hAnsi="Garamond" w:cs="Times New Roman"/>
          <w:b/>
        </w:rPr>
        <w:t xml:space="preserve">Objective 1.2 </w:t>
      </w:r>
      <w:r>
        <w:rPr>
          <w:rFonts w:ascii="Garamond" w:hAnsi="Garamond" w:cs="Times New Roman"/>
        </w:rPr>
        <w:t xml:space="preserve">builds from this repository in linking key actors together through yearly conferences, quarterly e-mail updates, and educational webinars. </w:t>
      </w:r>
    </w:p>
    <w:p w14:paraId="2D72B5EA" w14:textId="77777777" w:rsidR="00275BEF" w:rsidRDefault="00275BEF" w:rsidP="00275BEF">
      <w:pPr>
        <w:jc w:val="both"/>
        <w:rPr>
          <w:rFonts w:ascii="Garamond" w:hAnsi="Garamond" w:cs="Times New Roman"/>
        </w:rPr>
      </w:pPr>
    </w:p>
    <w:p w14:paraId="24B9900D" w14:textId="77777777" w:rsidR="00275BEF" w:rsidRDefault="00275BEF" w:rsidP="00275BEF">
      <w:pPr>
        <w:jc w:val="both"/>
        <w:rPr>
          <w:rFonts w:ascii="Garamond" w:hAnsi="Garamond" w:cs="Times New Roman"/>
        </w:rPr>
      </w:pPr>
      <w:r w:rsidRPr="00AD5B57">
        <w:rPr>
          <w:rFonts w:ascii="Garamond" w:hAnsi="Garamond" w:cs="Times New Roman"/>
          <w:b/>
        </w:rPr>
        <w:t>Core Strategic Goal #2</w:t>
      </w:r>
      <w:r w:rsidRPr="0046548E">
        <w:rPr>
          <w:rFonts w:ascii="Garamond" w:hAnsi="Garamond" w:cs="Times New Roman"/>
        </w:rPr>
        <w:t xml:space="preserve"> is centered on relationship-building with legislators, policy makers, and institutes of public policy. </w:t>
      </w:r>
      <w:r w:rsidRPr="0046548E">
        <w:rPr>
          <w:rFonts w:ascii="Garamond" w:hAnsi="Garamond" w:cs="Times New Roman"/>
          <w:b/>
        </w:rPr>
        <w:t xml:space="preserve">Objective 2.1 </w:t>
      </w:r>
      <w:r w:rsidRPr="0046548E">
        <w:rPr>
          <w:rFonts w:ascii="Garamond" w:hAnsi="Garamond" w:cs="Times New Roman"/>
        </w:rPr>
        <w:t xml:space="preserve">will involve building on established relationships with the California Latino Legislative Caucus. </w:t>
      </w:r>
      <w:r w:rsidRPr="0046548E">
        <w:rPr>
          <w:rFonts w:ascii="Garamond" w:hAnsi="Garamond" w:cs="Times New Roman"/>
          <w:b/>
        </w:rPr>
        <w:t xml:space="preserve">Objective 2.2 </w:t>
      </w:r>
      <w:r w:rsidRPr="0046548E">
        <w:rPr>
          <w:rFonts w:ascii="Garamond" w:hAnsi="Garamond" w:cs="Times New Roman"/>
        </w:rPr>
        <w:t>will focus on building collaborative networks with public policy schools in California by developi</w:t>
      </w:r>
      <w:r>
        <w:rPr>
          <w:rFonts w:ascii="Garamond" w:hAnsi="Garamond" w:cs="Times New Roman"/>
        </w:rPr>
        <w:t xml:space="preserve">ng a research fund for scholars. </w:t>
      </w:r>
    </w:p>
    <w:p w14:paraId="7DD8057B" w14:textId="77777777" w:rsidR="00275BEF" w:rsidRDefault="00275BEF" w:rsidP="00275BEF">
      <w:pPr>
        <w:jc w:val="both"/>
        <w:rPr>
          <w:rFonts w:ascii="Garamond" w:hAnsi="Garamond" w:cs="Times New Roman"/>
        </w:rPr>
      </w:pPr>
    </w:p>
    <w:p w14:paraId="635739D1" w14:textId="77777777" w:rsidR="00275BEF" w:rsidRDefault="00275BEF" w:rsidP="00275BEF">
      <w:pPr>
        <w:jc w:val="both"/>
        <w:rPr>
          <w:rFonts w:ascii="Garamond" w:hAnsi="Garamond" w:cs="Times New Roman"/>
        </w:rPr>
      </w:pPr>
      <w:r w:rsidRPr="00AD5B57">
        <w:rPr>
          <w:rFonts w:ascii="Garamond" w:hAnsi="Garamond"/>
          <w:b/>
        </w:rPr>
        <w:t>Core Strategic Goal #3</w:t>
      </w:r>
      <w:r>
        <w:rPr>
          <w:rFonts w:ascii="Garamond" w:hAnsi="Garamond"/>
        </w:rPr>
        <w:t xml:space="preserve"> is concerned with leadership development. </w:t>
      </w:r>
      <w:r>
        <w:rPr>
          <w:rFonts w:ascii="Garamond" w:hAnsi="Garamond" w:cs="Times New Roman"/>
          <w:b/>
        </w:rPr>
        <w:t xml:space="preserve">Objective 3.1 </w:t>
      </w:r>
      <w:r>
        <w:rPr>
          <w:rFonts w:ascii="Garamond" w:hAnsi="Garamond" w:cs="Times New Roman"/>
        </w:rPr>
        <w:t xml:space="preserve">involves the collection and compilation of existing leadership programs that promote leadership development in </w:t>
      </w:r>
      <w:r>
        <w:rPr>
          <w:rFonts w:ascii="Garamond" w:hAnsi="Garamond" w:cs="Times New Roman"/>
        </w:rPr>
        <w:lastRenderedPageBreak/>
        <w:t xml:space="preserve">academia, law and policy, community organizing, and entrepreneurship or wealth creation. </w:t>
      </w:r>
      <w:r w:rsidRPr="007B3043">
        <w:rPr>
          <w:rFonts w:ascii="Garamond" w:hAnsi="Garamond" w:cs="Times New Roman"/>
          <w:b/>
        </w:rPr>
        <w:t>Objective 3.2</w:t>
      </w:r>
      <w:r>
        <w:rPr>
          <w:rFonts w:ascii="Garamond" w:hAnsi="Garamond" w:cs="Times New Roman"/>
          <w:b/>
        </w:rPr>
        <w:t xml:space="preserve"> </w:t>
      </w:r>
      <w:r>
        <w:rPr>
          <w:rFonts w:ascii="Garamond" w:hAnsi="Garamond" w:cs="Times New Roman"/>
        </w:rPr>
        <w:t xml:space="preserve">encourages knowledge-sharing among academics to exchange curricular models, including syllabi, teaching materials, and training models that promote leadership development in Latino communities. </w:t>
      </w:r>
      <w:r>
        <w:rPr>
          <w:rFonts w:ascii="Garamond" w:hAnsi="Garamond" w:cs="Times New Roman"/>
          <w:b/>
        </w:rPr>
        <w:t>Objective 3.3</w:t>
      </w:r>
      <w:r>
        <w:rPr>
          <w:rFonts w:ascii="Garamond" w:hAnsi="Garamond" w:cs="Times New Roman"/>
        </w:rPr>
        <w:t xml:space="preserve"> entails the procurement of funds to establish mid-career and post-graduate fellowships for lawyers, policy makers and researchers, and research assistant positions for students pursuing work that serves the Latino community, either through direct legal service or scholarship. </w:t>
      </w:r>
    </w:p>
    <w:p w14:paraId="2451E3C4" w14:textId="77777777" w:rsidR="00275BEF" w:rsidRDefault="00275BEF" w:rsidP="00275BEF">
      <w:pPr>
        <w:jc w:val="both"/>
        <w:rPr>
          <w:rFonts w:ascii="Garamond" w:hAnsi="Garamond" w:cs="Times New Roman"/>
        </w:rPr>
      </w:pPr>
    </w:p>
    <w:p w14:paraId="749B8BB3" w14:textId="77777777" w:rsidR="00275BEF" w:rsidRDefault="00275BEF" w:rsidP="00275BEF">
      <w:pPr>
        <w:jc w:val="both"/>
        <w:rPr>
          <w:rFonts w:ascii="Garamond" w:hAnsi="Garamond" w:cs="Times New Roman"/>
        </w:rPr>
      </w:pPr>
      <w:r>
        <w:rPr>
          <w:rFonts w:ascii="Garamond" w:hAnsi="Garamond" w:cs="Times New Roman"/>
        </w:rPr>
        <w:t xml:space="preserve">The goal of the Network for Justice is to facilitate and support local and statewide efforts to connect community advocates to formal channels of creating law and policy. The strategic plan for implementation provides a roadmap for the California network. It focuses on existing institutions and does not anticipate the formation of a new entity because we believe the building blocks for the infrastructure to support law and policy that advances Latino interests is already in place but needs to be better connected. The largest need for resources exists in the state’s rural communities where Latinos comprise large sectors of the population. In these communities, community engagement strategies and integrating technology to connect them to existing centers may be critical to building a network. We look forward to working with existing organizations and institutions to collectively take on some of these efforts to build an effective Network for Justice that helps promote better law and policy for California and the nation. </w:t>
      </w:r>
    </w:p>
    <w:p w14:paraId="0E4B4665" w14:textId="77777777" w:rsidR="00275BEF" w:rsidRDefault="00275BEF" w:rsidP="00275BEF">
      <w:pPr>
        <w:jc w:val="both"/>
        <w:rPr>
          <w:rFonts w:ascii="Garamond" w:hAnsi="Garamond" w:cs="Times New Roman"/>
        </w:rPr>
      </w:pPr>
    </w:p>
    <w:p w14:paraId="78D8479C" w14:textId="77777777" w:rsidR="00275BEF" w:rsidRDefault="00275BEF" w:rsidP="00275BEF">
      <w:pPr>
        <w:jc w:val="both"/>
        <w:rPr>
          <w:rFonts w:ascii="Garamond" w:hAnsi="Garamond" w:cs="Times New Roman"/>
        </w:rPr>
      </w:pPr>
    </w:p>
    <w:p w14:paraId="1C403159" w14:textId="77777777" w:rsidR="00275BEF" w:rsidRDefault="00275BEF" w:rsidP="00ED784B">
      <w:pPr>
        <w:jc w:val="center"/>
        <w:rPr>
          <w:rFonts w:ascii="Avenir Book" w:hAnsi="Avenir Book" w:cs="Times New Roman"/>
        </w:rPr>
      </w:pPr>
    </w:p>
    <w:p w14:paraId="65B1D89B" w14:textId="77777777" w:rsidR="00275BEF" w:rsidRDefault="00275BEF" w:rsidP="00ED784B">
      <w:pPr>
        <w:jc w:val="center"/>
        <w:rPr>
          <w:rFonts w:ascii="Avenir Book" w:hAnsi="Avenir Book" w:cs="Times New Roman"/>
        </w:rPr>
      </w:pPr>
    </w:p>
    <w:p w14:paraId="72CF91C4" w14:textId="77777777" w:rsidR="00275BEF" w:rsidRDefault="00275BEF" w:rsidP="00ED784B">
      <w:pPr>
        <w:jc w:val="center"/>
        <w:rPr>
          <w:rFonts w:ascii="Avenir Book" w:hAnsi="Avenir Book" w:cs="Times New Roman"/>
        </w:rPr>
      </w:pPr>
    </w:p>
    <w:p w14:paraId="2017F5C8" w14:textId="77777777" w:rsidR="00275BEF" w:rsidRDefault="00275BEF" w:rsidP="00ED784B">
      <w:pPr>
        <w:jc w:val="center"/>
        <w:rPr>
          <w:rFonts w:ascii="Avenir Book" w:hAnsi="Avenir Book" w:cs="Times New Roman"/>
        </w:rPr>
      </w:pPr>
    </w:p>
    <w:p w14:paraId="523CAA95" w14:textId="77777777" w:rsidR="00275BEF" w:rsidRDefault="00275BEF" w:rsidP="00ED784B">
      <w:pPr>
        <w:jc w:val="center"/>
        <w:rPr>
          <w:rFonts w:ascii="Avenir Book" w:hAnsi="Avenir Book" w:cs="Times New Roman"/>
        </w:rPr>
      </w:pPr>
    </w:p>
    <w:p w14:paraId="7C69076B" w14:textId="77777777" w:rsidR="00275BEF" w:rsidRDefault="00275BEF" w:rsidP="00ED784B">
      <w:pPr>
        <w:jc w:val="center"/>
        <w:rPr>
          <w:rFonts w:ascii="Avenir Book" w:hAnsi="Avenir Book" w:cs="Times New Roman"/>
        </w:rPr>
      </w:pPr>
    </w:p>
    <w:p w14:paraId="644E8649" w14:textId="77777777" w:rsidR="00275BEF" w:rsidRDefault="00275BEF" w:rsidP="00ED784B">
      <w:pPr>
        <w:jc w:val="center"/>
        <w:rPr>
          <w:rFonts w:ascii="Avenir Book" w:hAnsi="Avenir Book" w:cs="Times New Roman"/>
        </w:rPr>
      </w:pPr>
    </w:p>
    <w:p w14:paraId="33828672" w14:textId="77777777" w:rsidR="00275BEF" w:rsidRDefault="00275BEF" w:rsidP="00ED784B">
      <w:pPr>
        <w:jc w:val="center"/>
        <w:rPr>
          <w:rFonts w:ascii="Avenir Book" w:hAnsi="Avenir Book" w:cs="Times New Roman"/>
        </w:rPr>
      </w:pPr>
    </w:p>
    <w:p w14:paraId="316C9AC8" w14:textId="77777777" w:rsidR="00275BEF" w:rsidRDefault="00275BEF" w:rsidP="00ED784B">
      <w:pPr>
        <w:jc w:val="center"/>
        <w:rPr>
          <w:rFonts w:ascii="Avenir Book" w:hAnsi="Avenir Book" w:cs="Times New Roman"/>
        </w:rPr>
      </w:pPr>
    </w:p>
    <w:p w14:paraId="2E7ABC8E" w14:textId="77777777" w:rsidR="00275BEF" w:rsidRDefault="00275BEF" w:rsidP="00ED784B">
      <w:pPr>
        <w:jc w:val="center"/>
        <w:rPr>
          <w:rFonts w:ascii="Avenir Book" w:hAnsi="Avenir Book" w:cs="Times New Roman"/>
        </w:rPr>
      </w:pPr>
    </w:p>
    <w:p w14:paraId="35A05B85" w14:textId="77777777" w:rsidR="00275BEF" w:rsidRDefault="00275BEF" w:rsidP="00ED784B">
      <w:pPr>
        <w:jc w:val="center"/>
        <w:rPr>
          <w:rFonts w:ascii="Avenir Book" w:hAnsi="Avenir Book" w:cs="Times New Roman"/>
        </w:rPr>
      </w:pPr>
    </w:p>
    <w:p w14:paraId="63E3BF2D" w14:textId="77777777" w:rsidR="00275BEF" w:rsidRDefault="00275BEF" w:rsidP="00ED784B">
      <w:pPr>
        <w:jc w:val="center"/>
        <w:rPr>
          <w:rFonts w:ascii="Avenir Book" w:hAnsi="Avenir Book" w:cs="Times New Roman"/>
        </w:rPr>
      </w:pPr>
    </w:p>
    <w:p w14:paraId="332A1497" w14:textId="77777777" w:rsidR="00275BEF" w:rsidRDefault="00275BEF" w:rsidP="00ED784B">
      <w:pPr>
        <w:jc w:val="center"/>
        <w:rPr>
          <w:rFonts w:ascii="Avenir Book" w:hAnsi="Avenir Book" w:cs="Times New Roman"/>
        </w:rPr>
      </w:pPr>
    </w:p>
    <w:p w14:paraId="7064A644" w14:textId="77777777" w:rsidR="00275BEF" w:rsidRDefault="00275BEF" w:rsidP="00ED784B">
      <w:pPr>
        <w:jc w:val="center"/>
        <w:rPr>
          <w:rFonts w:ascii="Avenir Book" w:hAnsi="Avenir Book" w:cs="Times New Roman"/>
        </w:rPr>
      </w:pPr>
    </w:p>
    <w:p w14:paraId="604B6E7F" w14:textId="77777777" w:rsidR="00275BEF" w:rsidRDefault="00275BEF" w:rsidP="00ED784B">
      <w:pPr>
        <w:jc w:val="center"/>
        <w:rPr>
          <w:rFonts w:ascii="Avenir Book" w:hAnsi="Avenir Book" w:cs="Times New Roman"/>
        </w:rPr>
      </w:pPr>
    </w:p>
    <w:p w14:paraId="48DAD846" w14:textId="77777777" w:rsidR="00275BEF" w:rsidRDefault="00275BEF" w:rsidP="00ED784B">
      <w:pPr>
        <w:jc w:val="center"/>
        <w:rPr>
          <w:rFonts w:ascii="Avenir Book" w:hAnsi="Avenir Book" w:cs="Times New Roman"/>
        </w:rPr>
      </w:pPr>
    </w:p>
    <w:p w14:paraId="0EA7E2FA" w14:textId="77777777" w:rsidR="00275BEF" w:rsidRDefault="00275BEF" w:rsidP="00ED784B">
      <w:pPr>
        <w:jc w:val="center"/>
        <w:rPr>
          <w:rFonts w:ascii="Avenir Book" w:hAnsi="Avenir Book" w:cs="Times New Roman"/>
        </w:rPr>
      </w:pPr>
    </w:p>
    <w:p w14:paraId="59BB59B9" w14:textId="77777777" w:rsidR="00275BEF" w:rsidRDefault="00275BEF" w:rsidP="00ED784B">
      <w:pPr>
        <w:jc w:val="center"/>
        <w:rPr>
          <w:rFonts w:ascii="Avenir Book" w:hAnsi="Avenir Book" w:cs="Times New Roman"/>
        </w:rPr>
      </w:pPr>
    </w:p>
    <w:p w14:paraId="036E044C" w14:textId="77777777" w:rsidR="00275BEF" w:rsidRDefault="00275BEF" w:rsidP="00ED784B">
      <w:pPr>
        <w:jc w:val="center"/>
        <w:rPr>
          <w:rFonts w:ascii="Avenir Book" w:hAnsi="Avenir Book" w:cs="Times New Roman"/>
        </w:rPr>
      </w:pPr>
    </w:p>
    <w:p w14:paraId="2EA79547" w14:textId="77777777" w:rsidR="00275BEF" w:rsidRDefault="00275BEF" w:rsidP="00ED784B">
      <w:pPr>
        <w:jc w:val="center"/>
        <w:rPr>
          <w:rFonts w:ascii="Avenir Book" w:hAnsi="Avenir Book" w:cs="Times New Roman"/>
        </w:rPr>
      </w:pPr>
    </w:p>
    <w:p w14:paraId="6E168B13" w14:textId="77777777" w:rsidR="0047196F" w:rsidRPr="00367D2F" w:rsidRDefault="0047196F" w:rsidP="00BE69A4">
      <w:pPr>
        <w:rPr>
          <w:rFonts w:ascii="Avenir Book" w:hAnsi="Avenir Book" w:cs="Times New Roman"/>
        </w:rPr>
      </w:pPr>
    </w:p>
    <w:p w14:paraId="71E24046" w14:textId="77777777" w:rsidR="00BE69A4" w:rsidRDefault="00BE69A4" w:rsidP="005F54D2">
      <w:pPr>
        <w:pStyle w:val="ListParagraph"/>
        <w:ind w:left="1080"/>
        <w:jc w:val="center"/>
      </w:pPr>
      <w:r>
        <w:rPr>
          <w:rFonts w:ascii="Times New Roman" w:hAnsi="Times New Roman" w:cs="Times New Roman"/>
          <w:i/>
          <w:noProof/>
        </w:rPr>
        <w:lastRenderedPageBreak/>
        <mc:AlternateContent>
          <mc:Choice Requires="wps">
            <w:drawing>
              <wp:anchor distT="0" distB="0" distL="114300" distR="114300" simplePos="0" relativeHeight="251659264" behindDoc="0" locked="0" layoutInCell="1" allowOverlap="1" wp14:anchorId="7A4410B3" wp14:editId="20419106">
                <wp:simplePos x="0" y="0"/>
                <wp:positionH relativeFrom="column">
                  <wp:posOffset>-914400</wp:posOffset>
                </wp:positionH>
                <wp:positionV relativeFrom="paragraph">
                  <wp:posOffset>114300</wp:posOffset>
                </wp:positionV>
                <wp:extent cx="7772400" cy="457200"/>
                <wp:effectExtent l="0" t="0" r="0" b="0"/>
                <wp:wrapSquare wrapText="bothSides"/>
                <wp:docPr id="7" name="Text Box 7"/>
                <wp:cNvGraphicFramePr/>
                <a:graphic xmlns:a="http://schemas.openxmlformats.org/drawingml/2006/main">
                  <a:graphicData uri="http://schemas.microsoft.com/office/word/2010/wordprocessingShape">
                    <wps:wsp>
                      <wps:cNvSpPr txBox="1"/>
                      <wps:spPr>
                        <a:xfrm>
                          <a:off x="0" y="0"/>
                          <a:ext cx="7772400" cy="457200"/>
                        </a:xfrm>
                        <a:prstGeom prst="rect">
                          <a:avLst/>
                        </a:prstGeom>
                        <a:solidFill>
                          <a:schemeClr val="accent5">
                            <a:lumMod val="75000"/>
                          </a:schemeClr>
                        </a:solid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739AEC2" w14:textId="77777777" w:rsidR="00260C08" w:rsidRPr="003E5E39" w:rsidRDefault="00260C08" w:rsidP="00BE69A4">
                            <w:pPr>
                              <w:jc w:val="center"/>
                              <w:rPr>
                                <w:rFonts w:ascii="Avenir Book" w:hAnsi="Avenir Book"/>
                              </w:rPr>
                            </w:pPr>
                            <w:r>
                              <w:rPr>
                                <w:rFonts w:ascii="Avenir Book" w:hAnsi="Avenir Book"/>
                              </w:rPr>
                              <w:t>INTRODUCTION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4410B3" id="Text Box 7" o:spid="_x0000_s1027" type="#_x0000_t202" style="position:absolute;left:0;text-align:left;margin-left:-1in;margin-top:9pt;width:612pt;height: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" fillcolor="#31849b [2408]" stroked="f">
                <v:textbox>
                  <w:txbxContent>
                    <w:p w14:paraId="7739AEC2" w14:textId="77777777" w:rsidR="00260C08" w:rsidRPr="003E5E39" w:rsidRDefault="00260C08" w:rsidP="00BE69A4">
                      <w:pPr>
                        <w:jc w:val="center"/>
                        <w:rPr>
                          <w:rFonts w:ascii="Avenir Book" w:hAnsi="Avenir Book"/>
                        </w:rPr>
                      </w:pPr>
                      <w:r>
                        <w:rPr>
                          <w:rFonts w:ascii="Avenir Book" w:hAnsi="Avenir Book"/>
                        </w:rPr>
                        <w:t>INTRODUCTION</w:t>
                      </w:r>
                    </w:p>
                  </w:txbxContent>
                </v:textbox>
                <w10:wrap type="square"/>
              </v:shape>
            </w:pict>
          </mc:Fallback>
        </mc:AlternateContent>
      </w:r>
    </w:p>
    <w:p w14:paraId="0FC8BEAF" w14:textId="77777777" w:rsidR="00BE69A4" w:rsidRPr="001D4366" w:rsidRDefault="00BE69A4" w:rsidP="00BE69A4">
      <w:pPr>
        <w:rPr>
          <w:rFonts w:ascii="Avenir Book" w:hAnsi="Avenir Book" w:cs="Times New Roman"/>
        </w:rPr>
      </w:pPr>
      <w:r>
        <w:rPr>
          <w:rFonts w:ascii="Avenir Book" w:hAnsi="Avenir Book" w:cs="Times New Roman"/>
        </w:rPr>
        <w:t>The Future of Latinos in the United States Overview</w:t>
      </w:r>
    </w:p>
    <w:p w14:paraId="2347FFCA" w14:textId="77777777" w:rsidR="00112FB8" w:rsidRDefault="00112FB8" w:rsidP="00BE69A4">
      <w:pPr>
        <w:jc w:val="both"/>
      </w:pPr>
    </w:p>
    <w:p w14:paraId="1C2CB569" w14:textId="77777777" w:rsidR="00BE69A4" w:rsidRDefault="00BE69A4" w:rsidP="00BE69A4">
      <w:pPr>
        <w:jc w:val="both"/>
        <w:rPr>
          <w:rFonts w:ascii="Garamond" w:eastAsia="Times New Roman" w:hAnsi="Garamond" w:cs="Times New Roman"/>
          <w:b/>
        </w:rPr>
      </w:pPr>
      <w:r w:rsidRPr="008F2950">
        <w:rPr>
          <w:rFonts w:ascii="Garamond" w:eastAsia="Times New Roman" w:hAnsi="Garamond" w:cs="Times New Roman"/>
        </w:rPr>
        <w:t xml:space="preserve"> </w:t>
      </w:r>
      <w:r w:rsidR="00112FB8">
        <w:rPr>
          <w:rFonts w:ascii="Garamond" w:eastAsia="Times New Roman" w:hAnsi="Garamond" w:cs="Times New Roman"/>
        </w:rPr>
        <w:t xml:space="preserve">The American Bar Foundation’s (ABF) </w:t>
      </w:r>
      <w:r w:rsidRPr="008F2950">
        <w:rPr>
          <w:rFonts w:ascii="Garamond" w:eastAsia="Times New Roman" w:hAnsi="Garamond" w:cs="Times New Roman"/>
        </w:rPr>
        <w:t>mission is to serve the legal profession, the public, and the academy through empirical research, publications, and programs that advance justice and the understanding of law and its impact on society.</w:t>
      </w:r>
      <w:r>
        <w:rPr>
          <w:rFonts w:ascii="Garamond" w:hAnsi="Garamond" w:cs="Times New Roman"/>
        </w:rPr>
        <w:t xml:space="preserve"> As the nation’s leading research institute for the empirical study of law, the ABF has operated as </w:t>
      </w:r>
      <w:r>
        <w:rPr>
          <w:rFonts w:ascii="Garamond" w:eastAsia="Times New Roman" w:hAnsi="Garamond" w:cs="Times New Roman"/>
        </w:rPr>
        <w:t>a</w:t>
      </w:r>
      <w:r w:rsidRPr="008F2950">
        <w:rPr>
          <w:rFonts w:ascii="Garamond" w:eastAsia="Times New Roman" w:hAnsi="Garamond" w:cs="Times New Roman"/>
        </w:rPr>
        <w:t>n independent, nonprofit organ</w:t>
      </w:r>
      <w:r>
        <w:rPr>
          <w:rFonts w:ascii="Garamond" w:eastAsia="Times New Roman" w:hAnsi="Garamond" w:cs="Times New Roman"/>
        </w:rPr>
        <w:t>ization, for sixty years, and</w:t>
      </w:r>
      <w:r w:rsidRPr="008F2950">
        <w:rPr>
          <w:rFonts w:ascii="Garamond" w:eastAsia="Times New Roman" w:hAnsi="Garamond" w:cs="Times New Roman"/>
        </w:rPr>
        <w:t xml:space="preserve"> has advanced the understanding and improvement of law through research projects of unmatched scale and quality on the most pressing issues facing the legal system in the United States and the world. The </w:t>
      </w:r>
      <w:r>
        <w:rPr>
          <w:rFonts w:ascii="Garamond" w:eastAsia="Times New Roman" w:hAnsi="Garamond" w:cs="Times New Roman"/>
        </w:rPr>
        <w:t>ABF</w:t>
      </w:r>
      <w:r w:rsidRPr="00A37916">
        <w:rPr>
          <w:rFonts w:ascii="Garamond" w:eastAsia="Times New Roman" w:hAnsi="Garamond" w:cs="Times New Roman"/>
        </w:rPr>
        <w:t xml:space="preserve"> is committed to broad dissemination of its research findings to the organized bar, scholars, and the public. </w:t>
      </w:r>
    </w:p>
    <w:p w14:paraId="7A384C7E" w14:textId="77777777" w:rsidR="00BE69A4" w:rsidRPr="00214F44" w:rsidRDefault="00BE69A4" w:rsidP="00BE69A4">
      <w:pPr>
        <w:jc w:val="both"/>
        <w:rPr>
          <w:rFonts w:ascii="Garamond" w:eastAsia="Times New Roman" w:hAnsi="Garamond" w:cs="Times New Roman"/>
          <w:b/>
        </w:rPr>
      </w:pPr>
    </w:p>
    <w:p w14:paraId="5CDB6553" w14:textId="77777777" w:rsidR="00BE69A4" w:rsidRDefault="00BE69A4" w:rsidP="00BE69A4">
      <w:pPr>
        <w:jc w:val="both"/>
        <w:rPr>
          <w:rFonts w:ascii="Garamond" w:eastAsia="Times New Roman" w:hAnsi="Garamond" w:cs="Times New Roman"/>
        </w:rPr>
      </w:pPr>
      <w:r>
        <w:rPr>
          <w:rFonts w:ascii="Garamond" w:eastAsia="Times New Roman" w:hAnsi="Garamond" w:cs="Times New Roman"/>
        </w:rPr>
        <w:t>One of the ABF’s initiatives is</w:t>
      </w:r>
      <w:r w:rsidR="00112FB8">
        <w:rPr>
          <w:rFonts w:ascii="Garamond" w:eastAsia="Times New Roman" w:hAnsi="Garamond" w:cs="Times New Roman"/>
        </w:rPr>
        <w:t xml:space="preserve"> “The Future of Latinos in the United States: Law, Opportunity, and Mobility.”</w:t>
      </w:r>
      <w:r w:rsidRPr="00A37916">
        <w:rPr>
          <w:rFonts w:ascii="Garamond" w:eastAsia="Times New Roman" w:hAnsi="Garamond" w:cs="Times New Roman"/>
        </w:rPr>
        <w:t xml:space="preserve"> This project is a nation-wide, interdisciplinary research </w:t>
      </w:r>
      <w:r>
        <w:rPr>
          <w:rFonts w:ascii="Garamond" w:eastAsia="Times New Roman" w:hAnsi="Garamond" w:cs="Times New Roman"/>
        </w:rPr>
        <w:t>initiative that is</w:t>
      </w:r>
      <w:r w:rsidRPr="00A37916">
        <w:rPr>
          <w:rFonts w:ascii="Garamond" w:eastAsia="Times New Roman" w:hAnsi="Garamond" w:cs="Times New Roman"/>
        </w:rPr>
        <w:t xml:space="preserve"> devoted to producing innovative scholarship on the Latino population in the United States and locating the sites of intervention that promise to be most impactful in promoting opportunity through law and policy. </w:t>
      </w:r>
    </w:p>
    <w:p w14:paraId="67CAFC30" w14:textId="77777777" w:rsidR="00BE69A4" w:rsidRDefault="00BE69A4" w:rsidP="00BE69A4">
      <w:pPr>
        <w:jc w:val="both"/>
        <w:rPr>
          <w:rFonts w:ascii="Garamond" w:eastAsia="Times New Roman" w:hAnsi="Garamond" w:cs="Times New Roman"/>
        </w:rPr>
      </w:pPr>
    </w:p>
    <w:p w14:paraId="7139B1E0" w14:textId="77777777" w:rsidR="00BE69A4" w:rsidRPr="00D97C18" w:rsidRDefault="00BE69A4" w:rsidP="00BE69A4">
      <w:pPr>
        <w:jc w:val="both"/>
        <w:rPr>
          <w:rFonts w:ascii="Garamond" w:hAnsi="Garamond"/>
        </w:rPr>
      </w:pPr>
      <w:r>
        <w:rPr>
          <w:rFonts w:ascii="Garamond" w:hAnsi="Garamond"/>
        </w:rPr>
        <w:t>This broader</w:t>
      </w:r>
      <w:r w:rsidRPr="00D97C18">
        <w:rPr>
          <w:rFonts w:ascii="Garamond" w:hAnsi="Garamond"/>
        </w:rPr>
        <w:t xml:space="preserve"> project has three pillars: 1) research; 2) teaching; and 3) outreach and dissemination.  In each of these areas, we expect to build networks to enhance communication, cooperation, and collaboration as scholars, activists, and policymakers plan for incorporation of the growing Latino community at the regional and national level.  </w:t>
      </w:r>
      <w:r>
        <w:rPr>
          <w:rFonts w:ascii="Garamond" w:hAnsi="Garamond"/>
        </w:rPr>
        <w:t>The</w:t>
      </w:r>
      <w:r w:rsidRPr="00D97C18">
        <w:rPr>
          <w:rFonts w:ascii="Garamond" w:hAnsi="Garamond"/>
        </w:rPr>
        <w:t xml:space="preserve"> research</w:t>
      </w:r>
      <w:r>
        <w:rPr>
          <w:rFonts w:ascii="Garamond" w:hAnsi="Garamond"/>
        </w:rPr>
        <w:t xml:space="preserve"> strategy includes </w:t>
      </w:r>
      <w:r w:rsidRPr="00D97C18">
        <w:rPr>
          <w:rFonts w:ascii="Garamond" w:hAnsi="Garamond"/>
        </w:rPr>
        <w:t>hosting regional roundtables and a national summit that bring together scholars from law and other disciplines with policymakers, attorneys from legal advocacy groups, representatives of community organizations, media expe</w:t>
      </w:r>
      <w:r w:rsidR="00DB1EF9">
        <w:rPr>
          <w:rFonts w:ascii="Garamond" w:hAnsi="Garamond"/>
        </w:rPr>
        <w:t xml:space="preserve">rts, and foundation officials. </w:t>
      </w:r>
      <w:r w:rsidRPr="00D97C18">
        <w:rPr>
          <w:rFonts w:ascii="Garamond" w:hAnsi="Garamond"/>
        </w:rPr>
        <w:t xml:space="preserve">The roundtables enable different stakeholders to collaborate in imagining the future by using a method that is forward-looking and does not privilege a particular discipline or occupation.  </w:t>
      </w:r>
    </w:p>
    <w:p w14:paraId="4D69C28E" w14:textId="77777777" w:rsidR="00BE69A4" w:rsidRDefault="00BE69A4" w:rsidP="00BE69A4">
      <w:pPr>
        <w:jc w:val="both"/>
        <w:rPr>
          <w:rFonts w:ascii="Garamond" w:hAnsi="Garamond"/>
        </w:rPr>
      </w:pPr>
    </w:p>
    <w:p w14:paraId="6D5995E1" w14:textId="77777777" w:rsidR="00BE69A4" w:rsidRDefault="00BE69A4" w:rsidP="00BE69A4">
      <w:pPr>
        <w:jc w:val="both"/>
        <w:rPr>
          <w:rFonts w:ascii="Garamond" w:hAnsi="Garamond"/>
        </w:rPr>
      </w:pPr>
      <w:r>
        <w:rPr>
          <w:rFonts w:ascii="Garamond" w:hAnsi="Garamond"/>
        </w:rPr>
        <w:t xml:space="preserve">Based on community input, the ABF’s project on the Future of Latinos centers its research and advocacy projects around four law and policy areas that we have identified as crucial levers of change: 1) immigration; 2) political participation; 3) education; and 4) economic opportunity. All of our project roundtables focus on these policy concerns as orienting frameworks for discussion. Although we will not limit the work of our network exclusively to exploring these four policy areas, the Network for Justice will use these four broader themes as points of departure for our advocacy goals. </w:t>
      </w:r>
    </w:p>
    <w:p w14:paraId="20D7BFD8" w14:textId="77777777" w:rsidR="00BE69A4" w:rsidRDefault="00BE69A4" w:rsidP="00BE69A4">
      <w:pPr>
        <w:jc w:val="both"/>
        <w:rPr>
          <w:rFonts w:ascii="Garamond" w:eastAsia="Times New Roman" w:hAnsi="Garamond" w:cs="Times New Roman"/>
        </w:rPr>
      </w:pPr>
    </w:p>
    <w:p w14:paraId="0FE7728D" w14:textId="77777777" w:rsidR="00BE69A4" w:rsidRPr="001D4366" w:rsidRDefault="00BE69A4" w:rsidP="00BE69A4">
      <w:pPr>
        <w:rPr>
          <w:rFonts w:ascii="Avenir Book" w:hAnsi="Avenir Book" w:cs="Times New Roman"/>
        </w:rPr>
      </w:pPr>
      <w:r w:rsidRPr="001D4366">
        <w:rPr>
          <w:rFonts w:ascii="Avenir Book" w:hAnsi="Avenir Book" w:cs="Times New Roman"/>
        </w:rPr>
        <w:t xml:space="preserve">A Network for Justice </w:t>
      </w:r>
    </w:p>
    <w:p w14:paraId="3D223DBA" w14:textId="77777777" w:rsidR="00BE69A4" w:rsidRDefault="00BE69A4" w:rsidP="00BE69A4">
      <w:pPr>
        <w:jc w:val="both"/>
        <w:rPr>
          <w:rFonts w:ascii="Garamond" w:eastAsia="Times New Roman" w:hAnsi="Garamond" w:cs="Times New Roman"/>
        </w:rPr>
      </w:pPr>
    </w:p>
    <w:p w14:paraId="65A6CC61" w14:textId="77777777" w:rsidR="00BE69A4" w:rsidRDefault="00BE69A4" w:rsidP="00934EA1">
      <w:pPr>
        <w:jc w:val="both"/>
        <w:rPr>
          <w:rFonts w:ascii="Garamond" w:eastAsia="Times New Roman" w:hAnsi="Garamond" w:cs="Times New Roman"/>
        </w:rPr>
      </w:pPr>
      <w:r w:rsidRPr="00F06BCB">
        <w:rPr>
          <w:rFonts w:ascii="Garamond" w:eastAsia="Times New Roman" w:hAnsi="Garamond" w:cs="Times New Roman"/>
          <w:b/>
        </w:rPr>
        <w:t>The Network for Justice:</w:t>
      </w:r>
      <w:r w:rsidRPr="00214F44">
        <w:rPr>
          <w:rFonts w:ascii="Garamond" w:eastAsia="Times New Roman" w:hAnsi="Garamond" w:cs="Times New Roman"/>
        </w:rPr>
        <w:t xml:space="preserve"> </w:t>
      </w:r>
      <w:r w:rsidRPr="00214F44">
        <w:rPr>
          <w:rFonts w:ascii="Garamond" w:eastAsia="Times New Roman" w:hAnsi="Garamond" w:cs="Times New Roman"/>
          <w:i/>
        </w:rPr>
        <w:t>Creating Legal and Legislative Support for Latino Communities</w:t>
      </w:r>
      <w:r w:rsidRPr="00214F44">
        <w:rPr>
          <w:rFonts w:ascii="Garamond" w:eastAsia="Times New Roman" w:hAnsi="Garamond" w:cs="Times New Roman"/>
        </w:rPr>
        <w:t xml:space="preserve"> </w:t>
      </w:r>
      <w:r w:rsidRPr="00F06BCB">
        <w:rPr>
          <w:rFonts w:ascii="Garamond" w:eastAsia="Times New Roman" w:hAnsi="Garamond" w:cs="Times New Roman"/>
        </w:rPr>
        <w:t>is</w:t>
      </w:r>
      <w:r>
        <w:rPr>
          <w:rFonts w:ascii="Garamond" w:eastAsia="Times New Roman" w:hAnsi="Garamond" w:cs="Times New Roman"/>
        </w:rPr>
        <w:t xml:space="preserve"> one arm of this project and it seeks to transform Latino </w:t>
      </w:r>
      <w:r w:rsidR="008D1519">
        <w:rPr>
          <w:rFonts w:ascii="Garamond" w:eastAsia="Times New Roman" w:hAnsi="Garamond" w:cs="Times New Roman"/>
        </w:rPr>
        <w:t xml:space="preserve">civil rights </w:t>
      </w:r>
      <w:r>
        <w:rPr>
          <w:rFonts w:ascii="Garamond" w:eastAsia="Times New Roman" w:hAnsi="Garamond" w:cs="Times New Roman"/>
        </w:rPr>
        <w:t xml:space="preserve">through sustained networking and collaboration </w:t>
      </w:r>
      <w:r w:rsidR="008D1519">
        <w:rPr>
          <w:rFonts w:ascii="Garamond" w:eastAsia="Times New Roman" w:hAnsi="Garamond" w:cs="Times New Roman"/>
        </w:rPr>
        <w:t xml:space="preserve">among </w:t>
      </w:r>
      <w:r>
        <w:rPr>
          <w:rFonts w:ascii="Garamond" w:eastAsia="Times New Roman" w:hAnsi="Garamond" w:cs="Times New Roman"/>
        </w:rPr>
        <w:t xml:space="preserve">community organizations, the practicing bar, scholars, and law schools. </w:t>
      </w:r>
      <w:r w:rsidR="00934EA1">
        <w:rPr>
          <w:rFonts w:ascii="Garamond" w:hAnsi="Garamond"/>
        </w:rPr>
        <w:t xml:space="preserve">Our research </w:t>
      </w:r>
      <w:r w:rsidR="00934EA1" w:rsidRPr="00934EA1">
        <w:rPr>
          <w:rFonts w:ascii="Garamond" w:hAnsi="Garamond"/>
        </w:rPr>
        <w:t xml:space="preserve">found significant underrepresentation of Latinos and their advocates in legal matters of great significance to their future prospects. </w:t>
      </w:r>
      <w:r w:rsidR="00934EA1">
        <w:rPr>
          <w:rFonts w:ascii="Garamond" w:hAnsi="Garamond"/>
        </w:rPr>
        <w:t xml:space="preserve">We believe there is an urgent need for an initiative that helps bridge the access to justice gap for Latinos. </w:t>
      </w:r>
      <w:r w:rsidR="00934EA1" w:rsidRPr="00934EA1">
        <w:rPr>
          <w:rFonts w:ascii="Garamond" w:eastAsia="Times New Roman" w:hAnsi="Garamond" w:cs="Times New Roman"/>
        </w:rPr>
        <w:t xml:space="preserve">The </w:t>
      </w:r>
      <w:r w:rsidR="00934EA1">
        <w:rPr>
          <w:rFonts w:ascii="Garamond" w:eastAsia="Times New Roman" w:hAnsi="Garamond" w:cs="Times New Roman"/>
        </w:rPr>
        <w:t xml:space="preserve">idea for the </w:t>
      </w:r>
      <w:r w:rsidR="00934EA1" w:rsidRPr="00934EA1">
        <w:rPr>
          <w:rFonts w:ascii="Garamond" w:eastAsia="Times New Roman" w:hAnsi="Garamond" w:cs="Times New Roman"/>
        </w:rPr>
        <w:t xml:space="preserve">Network for Justice was </w:t>
      </w:r>
      <w:r w:rsidR="00934EA1" w:rsidRPr="00934EA1">
        <w:rPr>
          <w:rFonts w:ascii="Garamond" w:hAnsi="Garamond"/>
        </w:rPr>
        <w:t>inspired by the role that Howard Law School played in</w:t>
      </w:r>
      <w:r w:rsidR="00934EA1">
        <w:rPr>
          <w:rFonts w:ascii="Garamond" w:hAnsi="Garamond"/>
        </w:rPr>
        <w:t xml:space="preserve"> producing and supporting lawyers who</w:t>
      </w:r>
      <w:r w:rsidR="00934EA1" w:rsidRPr="00934EA1">
        <w:rPr>
          <w:rFonts w:ascii="Garamond" w:hAnsi="Garamond"/>
        </w:rPr>
        <w:t xml:space="preserve"> advanced law and policy to promote the integration and inclusion of African Amer</w:t>
      </w:r>
      <w:r w:rsidR="00934EA1">
        <w:rPr>
          <w:rFonts w:ascii="Garamond" w:hAnsi="Garamond"/>
        </w:rPr>
        <w:t>icans. However, there is</w:t>
      </w:r>
      <w:r w:rsidR="00934EA1" w:rsidRPr="00934EA1">
        <w:rPr>
          <w:rFonts w:ascii="Garamond" w:hAnsi="Garamond"/>
        </w:rPr>
        <w:t xml:space="preserve"> no equivalent of Howard for </w:t>
      </w:r>
      <w:r w:rsidR="00934EA1" w:rsidRPr="00934EA1">
        <w:rPr>
          <w:rFonts w:ascii="Garamond" w:hAnsi="Garamond"/>
        </w:rPr>
        <w:lastRenderedPageBreak/>
        <w:t>Latinos</w:t>
      </w:r>
      <w:r w:rsidR="0095131E">
        <w:rPr>
          <w:rFonts w:ascii="Garamond" w:hAnsi="Garamond"/>
        </w:rPr>
        <w:t xml:space="preserve"> today</w:t>
      </w:r>
      <w:r w:rsidR="00934EA1" w:rsidRPr="00934EA1">
        <w:rPr>
          <w:rFonts w:ascii="Garamond" w:hAnsi="Garamond"/>
        </w:rPr>
        <w:t xml:space="preserve">. </w:t>
      </w:r>
      <w:r w:rsidR="00934EA1">
        <w:rPr>
          <w:rFonts w:ascii="Garamond" w:hAnsi="Garamond"/>
        </w:rPr>
        <w:t>The Network for Justice</w:t>
      </w:r>
      <w:r w:rsidR="0095131E">
        <w:rPr>
          <w:rFonts w:ascii="Garamond" w:hAnsi="Garamond"/>
        </w:rPr>
        <w:t xml:space="preserve">, </w:t>
      </w:r>
      <w:r w:rsidR="00934EA1">
        <w:rPr>
          <w:rFonts w:ascii="Garamond" w:hAnsi="Garamond"/>
        </w:rPr>
        <w:t>therefore</w:t>
      </w:r>
      <w:r w:rsidR="0095131E">
        <w:rPr>
          <w:rFonts w:ascii="Garamond" w:hAnsi="Garamond"/>
        </w:rPr>
        <w:t xml:space="preserve"> seeks to build</w:t>
      </w:r>
      <w:r w:rsidR="00934EA1">
        <w:rPr>
          <w:rFonts w:ascii="Garamond" w:hAnsi="Garamond"/>
        </w:rPr>
        <w:t xml:space="preserve"> on existing community assets such as interdisciplinary research programs, law school clinics, existing initiatives by legal services providers, leadership development programs, </w:t>
      </w:r>
      <w:r w:rsidR="00934EA1">
        <w:rPr>
          <w:rFonts w:ascii="Garamond" w:eastAsia="Times New Roman" w:hAnsi="Garamond" w:cs="Times New Roman"/>
        </w:rPr>
        <w:t xml:space="preserve">and </w:t>
      </w:r>
      <w:r>
        <w:rPr>
          <w:rFonts w:ascii="Garamond" w:eastAsia="Times New Roman" w:hAnsi="Garamond" w:cs="Times New Roman"/>
        </w:rPr>
        <w:t xml:space="preserve">innovative technology to </w:t>
      </w:r>
      <w:r w:rsidR="00934EA1">
        <w:rPr>
          <w:rFonts w:ascii="Garamond" w:eastAsia="Times New Roman" w:hAnsi="Garamond" w:cs="Times New Roman"/>
        </w:rPr>
        <w:t>address</w:t>
      </w:r>
      <w:r>
        <w:rPr>
          <w:rFonts w:ascii="Garamond" w:eastAsia="Times New Roman" w:hAnsi="Garamond" w:cs="Times New Roman"/>
        </w:rPr>
        <w:t xml:space="preserve"> the growing legal needs the Latino community</w:t>
      </w:r>
      <w:r w:rsidR="00934EA1">
        <w:rPr>
          <w:rFonts w:ascii="Garamond" w:eastAsia="Times New Roman" w:hAnsi="Garamond" w:cs="Times New Roman"/>
        </w:rPr>
        <w:t xml:space="preserve"> more effectively</w:t>
      </w:r>
      <w:r>
        <w:rPr>
          <w:rFonts w:ascii="Garamond" w:eastAsia="Times New Roman" w:hAnsi="Garamond" w:cs="Times New Roman"/>
        </w:rPr>
        <w:t xml:space="preserve">. </w:t>
      </w:r>
    </w:p>
    <w:p w14:paraId="4AFB8DD6" w14:textId="77777777" w:rsidR="00934EA1" w:rsidRDefault="00934EA1" w:rsidP="00934EA1">
      <w:pPr>
        <w:jc w:val="both"/>
        <w:rPr>
          <w:rFonts w:ascii="Garamond" w:eastAsia="Times New Roman" w:hAnsi="Garamond" w:cs="Times New Roman"/>
        </w:rPr>
      </w:pPr>
    </w:p>
    <w:p w14:paraId="2F7D3A76" w14:textId="77777777" w:rsidR="00BE69A4" w:rsidRPr="0095131E" w:rsidRDefault="00BE69A4" w:rsidP="0095131E">
      <w:pPr>
        <w:jc w:val="both"/>
        <w:rPr>
          <w:rFonts w:ascii="Garamond" w:hAnsi="Garamond"/>
          <w:color w:val="000000" w:themeColor="text1"/>
        </w:rPr>
      </w:pPr>
      <w:r>
        <w:rPr>
          <w:rFonts w:ascii="Garamond" w:hAnsi="Garamond"/>
          <w:color w:val="000000" w:themeColor="text1"/>
        </w:rPr>
        <w:t xml:space="preserve">This network will be especially crucial in reaching underserved populations in counties where the state’s Latino population has increased, but where there are fewer resources for the growing numbers of Latinos.  In the past 30 years, the curtailing of federal funding for the poor and restrictions on how those funds can be spent have greatly impacted all Latinos, not just the large undocumented population that is restricted from receiving federally funded legal services. </w:t>
      </w:r>
    </w:p>
    <w:p w14:paraId="72389409" w14:textId="77777777" w:rsidR="001C7DCA" w:rsidRDefault="001C7DCA" w:rsidP="00BE69A4">
      <w:pPr>
        <w:rPr>
          <w:rFonts w:ascii="Garamond" w:hAnsi="Garamond"/>
          <w:b/>
        </w:rPr>
      </w:pPr>
    </w:p>
    <w:p w14:paraId="7F940EEF" w14:textId="77777777" w:rsidR="00BE69A4" w:rsidRDefault="00BE69A4" w:rsidP="00BE69A4">
      <w:pPr>
        <w:rPr>
          <w:rFonts w:ascii="Garamond" w:hAnsi="Garamond"/>
          <w:b/>
        </w:rPr>
      </w:pPr>
      <w:r>
        <w:rPr>
          <w:rFonts w:ascii="Garamond" w:hAnsi="Garamond"/>
          <w:b/>
        </w:rPr>
        <w:t>The Need for a Network</w:t>
      </w:r>
    </w:p>
    <w:p w14:paraId="6E0DD5CA" w14:textId="77777777" w:rsidR="00BE69A4" w:rsidRDefault="00BE69A4" w:rsidP="00BE69A4">
      <w:pPr>
        <w:rPr>
          <w:rFonts w:ascii="Garamond" w:hAnsi="Garamond"/>
          <w:b/>
        </w:rPr>
      </w:pPr>
    </w:p>
    <w:p w14:paraId="23CFA709" w14:textId="77777777" w:rsidR="00BE69A4" w:rsidRDefault="00BE69A4" w:rsidP="00BE69A4">
      <w:pPr>
        <w:jc w:val="both"/>
        <w:rPr>
          <w:rFonts w:ascii="Garamond" w:hAnsi="Garamond"/>
        </w:rPr>
      </w:pPr>
      <w:r w:rsidRPr="004A2D41">
        <w:rPr>
          <w:rFonts w:ascii="Garamond" w:hAnsi="Garamond"/>
        </w:rPr>
        <w:t xml:space="preserve">By 2050, the U.S. Census Bureau estimates that whites will no longer constitute a majority in the United States. While the White population will account for 46% of Americans, Latinos will make up 30%; African Americans, 12%; and Asian Americans, 8%.  </w:t>
      </w:r>
      <w:r w:rsidR="008D1519">
        <w:rPr>
          <w:rFonts w:ascii="Garamond" w:hAnsi="Garamond"/>
        </w:rPr>
        <w:t>This dramatic demographic shift in</w:t>
      </w:r>
      <w:r>
        <w:rPr>
          <w:rFonts w:ascii="Garamond" w:hAnsi="Garamond"/>
        </w:rPr>
        <w:t xml:space="preserve"> the </w:t>
      </w:r>
      <w:r w:rsidRPr="004A2D41">
        <w:rPr>
          <w:rFonts w:ascii="Garamond" w:hAnsi="Garamond"/>
        </w:rPr>
        <w:t xml:space="preserve">nation’s overall racial and ethnic composition </w:t>
      </w:r>
      <w:r w:rsidR="008D1519">
        <w:rPr>
          <w:rFonts w:ascii="Garamond" w:hAnsi="Garamond"/>
        </w:rPr>
        <w:t xml:space="preserve">is </w:t>
      </w:r>
      <w:r>
        <w:rPr>
          <w:rFonts w:ascii="Garamond" w:hAnsi="Garamond"/>
        </w:rPr>
        <w:t xml:space="preserve">unparalleled </w:t>
      </w:r>
      <w:r w:rsidR="008D1519">
        <w:rPr>
          <w:rFonts w:ascii="Garamond" w:hAnsi="Garamond"/>
        </w:rPr>
        <w:t xml:space="preserve">in many </w:t>
      </w:r>
      <w:r>
        <w:rPr>
          <w:rFonts w:ascii="Garamond" w:hAnsi="Garamond"/>
        </w:rPr>
        <w:t>ways</w:t>
      </w:r>
      <w:r w:rsidR="008D1519">
        <w:rPr>
          <w:rFonts w:ascii="Garamond" w:hAnsi="Garamond"/>
        </w:rPr>
        <w:t>, making full integration and inclusion of previously underrepresented groups more imperative than ever</w:t>
      </w:r>
      <w:r>
        <w:rPr>
          <w:rFonts w:ascii="Garamond" w:hAnsi="Garamond"/>
        </w:rPr>
        <w:t xml:space="preserve">. Latinos </w:t>
      </w:r>
      <w:r w:rsidR="008D1519">
        <w:rPr>
          <w:rFonts w:ascii="Garamond" w:hAnsi="Garamond"/>
        </w:rPr>
        <w:t xml:space="preserve">in particular </w:t>
      </w:r>
      <w:r>
        <w:rPr>
          <w:rFonts w:ascii="Garamond" w:hAnsi="Garamond"/>
        </w:rPr>
        <w:t>are no longer a small or regionally concentrated population. Latinos now reside in every state in our nation and</w:t>
      </w:r>
      <w:r w:rsidR="008D1519">
        <w:rPr>
          <w:rFonts w:ascii="Garamond" w:hAnsi="Garamond"/>
        </w:rPr>
        <w:t>,</w:t>
      </w:r>
      <w:r>
        <w:rPr>
          <w:rFonts w:ascii="Garamond" w:hAnsi="Garamond"/>
        </w:rPr>
        <w:t xml:space="preserve"> in some communities, comprise a majority of the population. </w:t>
      </w:r>
    </w:p>
    <w:p w14:paraId="7047D976" w14:textId="77777777" w:rsidR="00BE69A4" w:rsidRPr="00736587" w:rsidRDefault="00BE69A4" w:rsidP="00BE69A4">
      <w:pPr>
        <w:rPr>
          <w:rFonts w:ascii="Garamond" w:hAnsi="Garamond"/>
          <w:b/>
        </w:rPr>
      </w:pPr>
    </w:p>
    <w:p w14:paraId="0F6E71DD" w14:textId="77777777" w:rsidR="00BE69A4" w:rsidRDefault="00BE69A4" w:rsidP="00BE69A4">
      <w:pPr>
        <w:jc w:val="both"/>
        <w:rPr>
          <w:rFonts w:ascii="Garamond" w:hAnsi="Garamond"/>
          <w:color w:val="000000" w:themeColor="text1"/>
        </w:rPr>
      </w:pPr>
      <w:r w:rsidRPr="00225AA7">
        <w:rPr>
          <w:rFonts w:ascii="Garamond" w:hAnsi="Garamond"/>
        </w:rPr>
        <w:t xml:space="preserve">Despite these significant population shifts, Latinos are still largely invisible in public life and are substantially underrepresented in law, legal education, and leadership circles.  This lack of representation is significant because how and whether this community engages in our democracy will contribute to the definition of justice in the United States. </w:t>
      </w:r>
      <w:r>
        <w:rPr>
          <w:rFonts w:ascii="Garamond" w:hAnsi="Garamond"/>
        </w:rPr>
        <w:t xml:space="preserve"> Today, Latinos lag behind in significant areas such as education and economic attainment. </w:t>
      </w:r>
      <w:r>
        <w:rPr>
          <w:rFonts w:ascii="Garamond" w:hAnsi="Garamond"/>
          <w:color w:val="000000" w:themeColor="text1"/>
        </w:rPr>
        <w:t>Nationwide, Latinos have experienced high levels of inequality, losing an astounding</w:t>
      </w:r>
      <w:r w:rsidRPr="00D77CAF">
        <w:rPr>
          <w:rFonts w:ascii="Garamond" w:hAnsi="Garamond"/>
          <w:color w:val="000000" w:themeColor="text1"/>
        </w:rPr>
        <w:t xml:space="preserve"> 40% of their wealth during the Great Recession.</w:t>
      </w:r>
      <w:r>
        <w:rPr>
          <w:rFonts w:ascii="Garamond" w:hAnsi="Garamond"/>
          <w:color w:val="000000" w:themeColor="text1"/>
        </w:rPr>
        <w:t xml:space="preserve"> Unlike Whites, their net worth has continued to spiral</w:t>
      </w:r>
      <w:r w:rsidR="008D1519">
        <w:rPr>
          <w:rFonts w:ascii="Garamond" w:hAnsi="Garamond"/>
          <w:color w:val="000000" w:themeColor="text1"/>
        </w:rPr>
        <w:t xml:space="preserve"> downward</w:t>
      </w:r>
      <w:r>
        <w:rPr>
          <w:rFonts w:ascii="Garamond" w:hAnsi="Garamond"/>
          <w:color w:val="000000" w:themeColor="text1"/>
        </w:rPr>
        <w:t>.</w:t>
      </w:r>
      <w:r>
        <w:rPr>
          <w:rStyle w:val="FootnoteReference"/>
          <w:rFonts w:ascii="Garamond" w:hAnsi="Garamond"/>
          <w:color w:val="000000" w:themeColor="text1"/>
        </w:rPr>
        <w:footnoteReference w:id="1"/>
      </w:r>
      <w:r>
        <w:rPr>
          <w:rFonts w:ascii="Garamond" w:hAnsi="Garamond"/>
          <w:color w:val="000000" w:themeColor="text1"/>
        </w:rPr>
        <w:t xml:space="preserve"> Approximately one-quarter of Latinos live in poverty.</w:t>
      </w:r>
    </w:p>
    <w:p w14:paraId="1B12F7A4" w14:textId="77777777" w:rsidR="00BE69A4" w:rsidRDefault="00BE69A4" w:rsidP="00BE69A4">
      <w:pPr>
        <w:jc w:val="both"/>
        <w:rPr>
          <w:rFonts w:ascii="Garamond" w:hAnsi="Garamond"/>
          <w:color w:val="000000" w:themeColor="text1"/>
        </w:rPr>
      </w:pPr>
    </w:p>
    <w:p w14:paraId="41B30593" w14:textId="77777777" w:rsidR="00BE69A4" w:rsidRPr="00265FF8" w:rsidRDefault="00BE69A4" w:rsidP="00BE69A4">
      <w:pPr>
        <w:pStyle w:val="NoSpacing"/>
        <w:jc w:val="both"/>
        <w:rPr>
          <w:rFonts w:ascii="Garamond" w:hAnsi="Garamond"/>
          <w:sz w:val="24"/>
          <w:szCs w:val="24"/>
        </w:rPr>
      </w:pPr>
      <w:r>
        <w:rPr>
          <w:rFonts w:ascii="Garamond" w:hAnsi="Garamond"/>
          <w:color w:val="000000" w:themeColor="text1"/>
          <w:sz w:val="24"/>
          <w:szCs w:val="24"/>
        </w:rPr>
        <w:t>Latinos</w:t>
      </w:r>
      <w:r w:rsidR="008D1519">
        <w:rPr>
          <w:rFonts w:ascii="Garamond" w:hAnsi="Garamond"/>
          <w:color w:val="000000" w:themeColor="text1"/>
          <w:sz w:val="24"/>
          <w:szCs w:val="24"/>
        </w:rPr>
        <w:t>’</w:t>
      </w:r>
      <w:r>
        <w:rPr>
          <w:rFonts w:ascii="Garamond" w:hAnsi="Garamond"/>
          <w:color w:val="000000" w:themeColor="text1"/>
          <w:sz w:val="24"/>
          <w:szCs w:val="24"/>
        </w:rPr>
        <w:t xml:space="preserve"> median household income is approximately $51,400 but it is $38,000 for the largest Latino subgroup </w:t>
      </w:r>
      <w:r w:rsidR="008D1519">
        <w:rPr>
          <w:rFonts w:ascii="Garamond" w:hAnsi="Garamond"/>
          <w:color w:val="000000" w:themeColor="text1"/>
          <w:sz w:val="24"/>
          <w:szCs w:val="24"/>
        </w:rPr>
        <w:t>of</w:t>
      </w:r>
      <w:r>
        <w:rPr>
          <w:rFonts w:ascii="Garamond" w:hAnsi="Garamond"/>
          <w:color w:val="000000" w:themeColor="text1"/>
          <w:sz w:val="24"/>
          <w:szCs w:val="24"/>
        </w:rPr>
        <w:t xml:space="preserve"> Mexican</w:t>
      </w:r>
      <w:r w:rsidR="008D1519">
        <w:rPr>
          <w:rFonts w:ascii="Garamond" w:hAnsi="Garamond"/>
          <w:color w:val="000000" w:themeColor="text1"/>
          <w:sz w:val="24"/>
          <w:szCs w:val="24"/>
        </w:rPr>
        <w:t xml:space="preserve"> origin</w:t>
      </w:r>
      <w:r>
        <w:rPr>
          <w:rFonts w:ascii="Garamond" w:hAnsi="Garamond"/>
          <w:color w:val="000000" w:themeColor="text1"/>
          <w:sz w:val="24"/>
          <w:szCs w:val="24"/>
        </w:rPr>
        <w:t xml:space="preserve">. In July 2014, the </w:t>
      </w:r>
      <w:r w:rsidRPr="00855ADB">
        <w:rPr>
          <w:rFonts w:ascii="Garamond" w:hAnsi="Garamond"/>
          <w:i/>
          <w:color w:val="000000" w:themeColor="text1"/>
          <w:sz w:val="24"/>
          <w:szCs w:val="24"/>
        </w:rPr>
        <w:t>Washington Post</w:t>
      </w:r>
      <w:r>
        <w:rPr>
          <w:rFonts w:ascii="Garamond" w:hAnsi="Garamond"/>
          <w:color w:val="000000" w:themeColor="text1"/>
          <w:sz w:val="24"/>
          <w:szCs w:val="24"/>
        </w:rPr>
        <w:t xml:space="preserve"> reported that Latinos held only 2.2% of the U.S. wealth.  The Bureau of Labor Statistics reported that in the last quarter of 2016, the median income </w:t>
      </w:r>
      <w:r w:rsidR="008D1519">
        <w:rPr>
          <w:rFonts w:ascii="Garamond" w:hAnsi="Garamond"/>
          <w:color w:val="000000" w:themeColor="text1"/>
          <w:sz w:val="24"/>
          <w:szCs w:val="24"/>
        </w:rPr>
        <w:t xml:space="preserve">for </w:t>
      </w:r>
      <w:r>
        <w:rPr>
          <w:rFonts w:ascii="Garamond" w:hAnsi="Garamond"/>
          <w:color w:val="000000" w:themeColor="text1"/>
          <w:sz w:val="24"/>
          <w:szCs w:val="24"/>
        </w:rPr>
        <w:t xml:space="preserve">Latinos who worked full-time was $646 per week, compared to $675 </w:t>
      </w:r>
      <w:r w:rsidR="008D1519">
        <w:rPr>
          <w:rFonts w:ascii="Garamond" w:hAnsi="Garamond"/>
          <w:color w:val="000000" w:themeColor="text1"/>
          <w:sz w:val="24"/>
          <w:szCs w:val="24"/>
        </w:rPr>
        <w:t>for</w:t>
      </w:r>
      <w:r>
        <w:rPr>
          <w:rFonts w:ascii="Garamond" w:hAnsi="Garamond"/>
          <w:color w:val="000000" w:themeColor="text1"/>
          <w:sz w:val="24"/>
          <w:szCs w:val="24"/>
        </w:rPr>
        <w:t xml:space="preserve"> Blacks, $881 </w:t>
      </w:r>
      <w:r w:rsidR="008D1519">
        <w:rPr>
          <w:rFonts w:ascii="Garamond" w:hAnsi="Garamond"/>
          <w:color w:val="000000" w:themeColor="text1"/>
          <w:sz w:val="24"/>
          <w:szCs w:val="24"/>
        </w:rPr>
        <w:t>for</w:t>
      </w:r>
      <w:r>
        <w:rPr>
          <w:rFonts w:ascii="Garamond" w:hAnsi="Garamond"/>
          <w:color w:val="000000" w:themeColor="text1"/>
          <w:sz w:val="24"/>
          <w:szCs w:val="24"/>
        </w:rPr>
        <w:t xml:space="preserve"> Whites and $1,022 </w:t>
      </w:r>
      <w:r w:rsidR="008D1519">
        <w:rPr>
          <w:rFonts w:ascii="Garamond" w:hAnsi="Garamond"/>
          <w:color w:val="000000" w:themeColor="text1"/>
          <w:sz w:val="24"/>
          <w:szCs w:val="24"/>
        </w:rPr>
        <w:t>for</w:t>
      </w:r>
      <w:r>
        <w:rPr>
          <w:rFonts w:ascii="Garamond" w:hAnsi="Garamond"/>
          <w:color w:val="000000" w:themeColor="text1"/>
          <w:sz w:val="24"/>
          <w:szCs w:val="24"/>
        </w:rPr>
        <w:t xml:space="preserve"> Asians.  </w:t>
      </w:r>
      <w:r w:rsidR="008D1519" w:rsidRPr="00BF4F17">
        <w:rPr>
          <w:rFonts w:ascii="Garamond" w:hAnsi="Garamond"/>
          <w:sz w:val="24"/>
          <w:szCs w:val="24"/>
        </w:rPr>
        <w:t xml:space="preserve">Further, Latinos – documented and undocumented – are often the victims of employment discrimination and wage theft at higher rates than white laborers. According to a study by the </w:t>
      </w:r>
      <w:r w:rsidR="008D1519" w:rsidRPr="00BF4F17">
        <w:rPr>
          <w:rFonts w:ascii="Garamond" w:eastAsia="Times New Roman" w:hAnsi="Garamond" w:cs="Times New Roman"/>
        </w:rPr>
        <w:t>UCLA Institute for Research on Labor and Employment and the Center on Urban Economic Development</w:t>
      </w:r>
      <w:r w:rsidR="008D1519" w:rsidRPr="00BF4F17">
        <w:rPr>
          <w:rFonts w:ascii="Garamond" w:hAnsi="Garamond"/>
          <w:sz w:val="24"/>
          <w:szCs w:val="24"/>
        </w:rPr>
        <w:t>, foreign-born Latinos are the group who suffer from the highest rates of wage theft and minimum wage violations.</w:t>
      </w:r>
      <w:r w:rsidR="008D1519" w:rsidRPr="00BF4F17">
        <w:rPr>
          <w:rStyle w:val="FootnoteReference"/>
          <w:rFonts w:ascii="Garamond" w:hAnsi="Garamond"/>
          <w:sz w:val="24"/>
          <w:szCs w:val="24"/>
        </w:rPr>
        <w:footnoteReference w:id="2"/>
      </w:r>
      <w:r w:rsidR="008D1519">
        <w:rPr>
          <w:rFonts w:ascii="Garamond" w:hAnsi="Garamond"/>
          <w:color w:val="000000" w:themeColor="text1"/>
          <w:sz w:val="24"/>
          <w:szCs w:val="24"/>
        </w:rPr>
        <w:t xml:space="preserve">  Compounding this economic marginality are </w:t>
      </w:r>
      <w:r>
        <w:rPr>
          <w:rFonts w:ascii="Garamond" w:hAnsi="Garamond"/>
          <w:color w:val="000000" w:themeColor="text1"/>
          <w:sz w:val="24"/>
          <w:szCs w:val="24"/>
        </w:rPr>
        <w:t>language</w:t>
      </w:r>
      <w:r w:rsidR="004939D8">
        <w:rPr>
          <w:rFonts w:ascii="Garamond" w:hAnsi="Garamond"/>
          <w:color w:val="000000" w:themeColor="text1"/>
          <w:sz w:val="24"/>
          <w:szCs w:val="24"/>
        </w:rPr>
        <w:t xml:space="preserve"> barriers </w:t>
      </w:r>
      <w:r w:rsidR="004939D8" w:rsidRPr="00BF4F17">
        <w:rPr>
          <w:rFonts w:ascii="Garamond" w:hAnsi="Garamond"/>
          <w:color w:val="000000" w:themeColor="text1"/>
          <w:sz w:val="24"/>
          <w:szCs w:val="24"/>
        </w:rPr>
        <w:t>experienced by the 19</w:t>
      </w:r>
      <w:r w:rsidRPr="00BF4F17">
        <w:rPr>
          <w:rFonts w:ascii="Garamond" w:hAnsi="Garamond"/>
          <w:color w:val="000000" w:themeColor="text1"/>
          <w:sz w:val="24"/>
          <w:szCs w:val="24"/>
        </w:rPr>
        <w:t>% of the</w:t>
      </w:r>
      <w:r>
        <w:rPr>
          <w:rFonts w:ascii="Garamond" w:hAnsi="Garamond"/>
          <w:color w:val="000000" w:themeColor="text1"/>
          <w:sz w:val="24"/>
          <w:szCs w:val="24"/>
        </w:rPr>
        <w:t xml:space="preserve"> </w:t>
      </w:r>
      <w:r w:rsidR="00BF4F17">
        <w:rPr>
          <w:rFonts w:ascii="Garamond" w:hAnsi="Garamond"/>
          <w:color w:val="000000" w:themeColor="text1"/>
          <w:sz w:val="24"/>
          <w:szCs w:val="24"/>
        </w:rPr>
        <w:t xml:space="preserve">Latino </w:t>
      </w:r>
      <w:r>
        <w:rPr>
          <w:rFonts w:ascii="Garamond" w:hAnsi="Garamond"/>
          <w:color w:val="000000" w:themeColor="text1"/>
          <w:sz w:val="24"/>
          <w:szCs w:val="24"/>
        </w:rPr>
        <w:t xml:space="preserve">population that </w:t>
      </w:r>
      <w:r w:rsidR="008D1519">
        <w:rPr>
          <w:rFonts w:ascii="Garamond" w:hAnsi="Garamond"/>
          <w:color w:val="000000" w:themeColor="text1"/>
          <w:sz w:val="24"/>
          <w:szCs w:val="24"/>
        </w:rPr>
        <w:t xml:space="preserve">primarily </w:t>
      </w:r>
      <w:r>
        <w:rPr>
          <w:rFonts w:ascii="Garamond" w:hAnsi="Garamond"/>
          <w:color w:val="000000" w:themeColor="text1"/>
          <w:sz w:val="24"/>
          <w:szCs w:val="24"/>
        </w:rPr>
        <w:t>speaks Spanish</w:t>
      </w:r>
      <w:r w:rsidR="008D1519">
        <w:rPr>
          <w:rFonts w:ascii="Garamond" w:hAnsi="Garamond"/>
          <w:color w:val="000000" w:themeColor="text1"/>
          <w:sz w:val="24"/>
          <w:szCs w:val="24"/>
        </w:rPr>
        <w:t>. Taken together, these obstacles often</w:t>
      </w:r>
      <w:r>
        <w:rPr>
          <w:rFonts w:ascii="Garamond" w:hAnsi="Garamond"/>
          <w:color w:val="000000" w:themeColor="text1"/>
          <w:sz w:val="24"/>
          <w:szCs w:val="24"/>
        </w:rPr>
        <w:t xml:space="preserve"> translate into a lack of </w:t>
      </w:r>
      <w:r w:rsidRPr="00B9728B">
        <w:rPr>
          <w:rFonts w:ascii="Garamond" w:hAnsi="Garamond"/>
          <w:color w:val="000000" w:themeColor="text1"/>
          <w:sz w:val="24"/>
          <w:szCs w:val="24"/>
        </w:rPr>
        <w:t xml:space="preserve">access to law and justice.  Latinos who make $16 an hour or </w:t>
      </w:r>
      <w:r w:rsidRPr="00B9728B">
        <w:rPr>
          <w:rFonts w:ascii="Garamond" w:hAnsi="Garamond"/>
          <w:color w:val="000000" w:themeColor="text1"/>
          <w:sz w:val="24"/>
          <w:szCs w:val="24"/>
        </w:rPr>
        <w:lastRenderedPageBreak/>
        <w:t xml:space="preserve">less find it difficult to </w:t>
      </w:r>
      <w:r w:rsidRPr="00BF4F17">
        <w:rPr>
          <w:rFonts w:ascii="Garamond" w:hAnsi="Garamond"/>
          <w:color w:val="000000" w:themeColor="text1"/>
          <w:sz w:val="24"/>
          <w:szCs w:val="24"/>
        </w:rPr>
        <w:t>navigate a legal system with limited free legal resources and attorney rates that are at best ten times their ho</w:t>
      </w:r>
      <w:r w:rsidRPr="00BF4F17">
        <w:rPr>
          <w:rFonts w:ascii="Garamond" w:hAnsi="Garamond"/>
          <w:sz w:val="24"/>
          <w:szCs w:val="24"/>
        </w:rPr>
        <w:t>urly rate</w:t>
      </w:r>
      <w:r w:rsidR="00B9728B" w:rsidRPr="00BF4F17">
        <w:rPr>
          <w:rFonts w:ascii="Garamond" w:hAnsi="Garamond"/>
          <w:sz w:val="24"/>
          <w:szCs w:val="24"/>
        </w:rPr>
        <w:t xml:space="preserve">. </w:t>
      </w:r>
    </w:p>
    <w:p w14:paraId="0BE9BEAF" w14:textId="77777777" w:rsidR="00BE69A4" w:rsidRDefault="00BE69A4" w:rsidP="00BE69A4">
      <w:pPr>
        <w:jc w:val="both"/>
        <w:rPr>
          <w:rFonts w:ascii="Garamond" w:hAnsi="Garamond"/>
        </w:rPr>
      </w:pPr>
    </w:p>
    <w:p w14:paraId="2144F0BB" w14:textId="77777777" w:rsidR="00BE69A4" w:rsidRDefault="008D1519" w:rsidP="00BE69A4">
      <w:pPr>
        <w:jc w:val="both"/>
        <w:rPr>
          <w:rFonts w:ascii="Garamond" w:hAnsi="Garamond"/>
        </w:rPr>
      </w:pPr>
      <w:r>
        <w:rPr>
          <w:rFonts w:ascii="Garamond" w:hAnsi="Garamond"/>
        </w:rPr>
        <w:t>The lack of access to the legal system has serious consequences.  For example, a</w:t>
      </w:r>
      <w:r w:rsidR="00BE69A4">
        <w:rPr>
          <w:rFonts w:ascii="Garamond" w:hAnsi="Garamond"/>
        </w:rPr>
        <w:t xml:space="preserve"> 2014 report released by The Columbia Law School Human Rights Institute documents many of these inequalities, particularly as they related to immigration proceedings. As the report notes, “although federal law provides that defendants in immigration removal proceedings may not be denied the opportunity to be represented by retained counsel, there is no statute directing the federal government to pay for counsel in these cases…”</w:t>
      </w:r>
      <w:r w:rsidR="00BE69A4">
        <w:rPr>
          <w:rStyle w:val="FootnoteReference"/>
          <w:rFonts w:ascii="Garamond" w:hAnsi="Garamond"/>
        </w:rPr>
        <w:footnoteReference w:id="3"/>
      </w:r>
      <w:r w:rsidR="00BE69A4">
        <w:rPr>
          <w:rFonts w:ascii="Garamond" w:hAnsi="Garamond"/>
        </w:rPr>
        <w:t xml:space="preserve"> Because Latinos and other communities of color experience levels of poverty at higher rates than whites, this becomes especially burdensome for people and families who find themselves entrenched in </w:t>
      </w:r>
      <w:r>
        <w:rPr>
          <w:rFonts w:ascii="Garamond" w:hAnsi="Garamond"/>
        </w:rPr>
        <w:t>an arcane and cumbersome immigration system</w:t>
      </w:r>
      <w:r w:rsidR="00BE69A4">
        <w:rPr>
          <w:rFonts w:ascii="Garamond" w:hAnsi="Garamond"/>
        </w:rPr>
        <w:t>.</w:t>
      </w:r>
    </w:p>
    <w:p w14:paraId="6CD3EF67" w14:textId="77777777" w:rsidR="00BE69A4" w:rsidRDefault="00BE69A4" w:rsidP="00BE69A4">
      <w:pPr>
        <w:jc w:val="both"/>
        <w:rPr>
          <w:rFonts w:ascii="Garamond" w:hAnsi="Garamond"/>
        </w:rPr>
      </w:pPr>
    </w:p>
    <w:p w14:paraId="19942879" w14:textId="77777777" w:rsidR="00BE69A4" w:rsidRDefault="00BE69A4" w:rsidP="00BE69A4">
      <w:pPr>
        <w:jc w:val="both"/>
        <w:rPr>
          <w:rFonts w:ascii="Garamond" w:hAnsi="Garamond"/>
          <w:color w:val="000000" w:themeColor="text1"/>
        </w:rPr>
      </w:pPr>
      <w:r w:rsidRPr="0040640E">
        <w:rPr>
          <w:rFonts w:ascii="Garamond" w:hAnsi="Garamond"/>
          <w:color w:val="000000" w:themeColor="text1"/>
        </w:rPr>
        <w:t>These issues of legal representation are further complicated when we consider that</w:t>
      </w:r>
      <w:r w:rsidR="0040640E" w:rsidRPr="0040640E">
        <w:rPr>
          <w:rFonts w:ascii="Garamond" w:hAnsi="Garamond"/>
          <w:color w:val="000000" w:themeColor="text1"/>
        </w:rPr>
        <w:t xml:space="preserve"> i</w:t>
      </w:r>
      <w:r w:rsidRPr="0040640E">
        <w:rPr>
          <w:rFonts w:ascii="Garamond" w:hAnsi="Garamond"/>
          <w:color w:val="000000" w:themeColor="text1"/>
        </w:rPr>
        <w:t xml:space="preserve">n 2010 the Census reported that only 5% of all lawyers in the country are Latino. </w:t>
      </w:r>
      <w:r w:rsidR="00ED784B" w:rsidRPr="00F1279B">
        <w:rPr>
          <w:rStyle w:val="FootnoteReference"/>
          <w:rFonts w:ascii="Garamond" w:hAnsi="Garamond"/>
          <w:color w:val="000000" w:themeColor="text1"/>
        </w:rPr>
        <w:footnoteReference w:id="4"/>
      </w:r>
      <w:r w:rsidR="00ED784B" w:rsidRPr="0040640E">
        <w:rPr>
          <w:rFonts w:ascii="Garamond" w:hAnsi="Garamond"/>
        </w:rPr>
        <w:t xml:space="preserve"> </w:t>
      </w:r>
      <w:r w:rsidR="0040640E" w:rsidRPr="0040640E">
        <w:rPr>
          <w:rFonts w:ascii="Garamond" w:hAnsi="Garamond"/>
          <w:color w:val="000000" w:themeColor="text1"/>
        </w:rPr>
        <w:t xml:space="preserve">As of 2014, only 7.9% of law school graduates nationwide are Latinos. According to a Congressional Research Service Report, there are </w:t>
      </w:r>
      <w:r w:rsidR="0040640E" w:rsidRPr="0040640E">
        <w:rPr>
          <w:rFonts w:ascii="Garamond" w:hAnsi="Garamond"/>
          <w:smallCaps/>
          <w:color w:val="000000" w:themeColor="text1"/>
        </w:rPr>
        <w:t>66</w:t>
      </w:r>
      <w:r w:rsidR="0040640E" w:rsidRPr="0040640E">
        <w:rPr>
          <w:rFonts w:ascii="Garamond" w:hAnsi="Garamond"/>
          <w:color w:val="000000" w:themeColor="text1"/>
        </w:rPr>
        <w:t xml:space="preserve"> Latino U.S. District Court Judges (</w:t>
      </w:r>
      <w:r w:rsidR="0040640E" w:rsidRPr="0040640E">
        <w:rPr>
          <w:rFonts w:ascii="Garamond" w:hAnsi="Garamond"/>
          <w:smallCaps/>
          <w:color w:val="000000" w:themeColor="text1"/>
        </w:rPr>
        <w:t>9.7</w:t>
      </w:r>
      <w:r w:rsidR="0040640E" w:rsidRPr="0040640E">
        <w:rPr>
          <w:rFonts w:ascii="Garamond" w:hAnsi="Garamond"/>
          <w:color w:val="000000" w:themeColor="text1"/>
        </w:rPr>
        <w:t xml:space="preserve">% of total) and </w:t>
      </w:r>
      <w:r w:rsidR="0040640E" w:rsidRPr="0040640E">
        <w:rPr>
          <w:rFonts w:ascii="Garamond" w:hAnsi="Garamond"/>
          <w:smallCaps/>
          <w:color w:val="000000" w:themeColor="text1"/>
        </w:rPr>
        <w:t>14</w:t>
      </w:r>
      <w:r w:rsidR="0040640E" w:rsidRPr="0040640E">
        <w:rPr>
          <w:rFonts w:ascii="Garamond" w:hAnsi="Garamond"/>
          <w:color w:val="000000" w:themeColor="text1"/>
        </w:rPr>
        <w:t xml:space="preserve"> Latino U.S. Circuit Court Judges as of </w:t>
      </w:r>
      <w:r w:rsidR="0040640E" w:rsidRPr="0040640E">
        <w:rPr>
          <w:rFonts w:ascii="Garamond" w:hAnsi="Garamond"/>
          <w:smallCaps/>
          <w:color w:val="000000" w:themeColor="text1"/>
        </w:rPr>
        <w:t>2016</w:t>
      </w:r>
      <w:r w:rsidR="0040640E" w:rsidRPr="0040640E">
        <w:rPr>
          <w:rFonts w:ascii="Garamond" w:hAnsi="Garamond"/>
          <w:color w:val="000000" w:themeColor="text1"/>
        </w:rPr>
        <w:t xml:space="preserve"> (</w:t>
      </w:r>
      <w:r w:rsidR="0040640E" w:rsidRPr="0040640E">
        <w:rPr>
          <w:rFonts w:ascii="Garamond" w:hAnsi="Garamond"/>
          <w:smallCaps/>
          <w:color w:val="000000" w:themeColor="text1"/>
        </w:rPr>
        <w:t>7.8</w:t>
      </w:r>
      <w:r w:rsidR="0040640E" w:rsidRPr="0040640E">
        <w:rPr>
          <w:rFonts w:ascii="Garamond" w:hAnsi="Garamond"/>
          <w:color w:val="000000" w:themeColor="text1"/>
        </w:rPr>
        <w:t>% of total).</w:t>
      </w:r>
      <w:r w:rsidR="0040640E" w:rsidRPr="0040640E">
        <w:rPr>
          <w:rStyle w:val="FootnoteReference"/>
          <w:rFonts w:ascii="Garamond" w:hAnsi="Garamond"/>
          <w:color w:val="000000" w:themeColor="text1"/>
        </w:rPr>
        <w:t xml:space="preserve"> </w:t>
      </w:r>
      <w:r w:rsidR="0040640E" w:rsidRPr="00F1279B">
        <w:rPr>
          <w:rStyle w:val="FootnoteReference"/>
          <w:rFonts w:ascii="Garamond" w:hAnsi="Garamond"/>
          <w:color w:val="000000" w:themeColor="text1"/>
        </w:rPr>
        <w:footnoteReference w:id="5"/>
      </w:r>
      <w:r w:rsidR="0040640E" w:rsidRPr="0040640E">
        <w:rPr>
          <w:rFonts w:ascii="Garamond" w:hAnsi="Garamond"/>
        </w:rPr>
        <w:t xml:space="preserve"> </w:t>
      </w:r>
      <w:r>
        <w:rPr>
          <w:rFonts w:ascii="Garamond" w:hAnsi="Garamond"/>
          <w:color w:val="000000" w:themeColor="text1"/>
        </w:rPr>
        <w:t>There are many reasons for this lack of Latino representation in the legal profession. Maria Chávez, in her study of Latino lawyers in the state of Washington, cites that 55% of Latino lawyers and 66.7% of Latina lawyers felt that they faced personal family obstacles in obtaining a law school education, with 23.3% of Latinos and 26.2% of Latina respondents noting that the family obstacles were “substantial.”</w:t>
      </w:r>
      <w:r>
        <w:rPr>
          <w:rStyle w:val="FootnoteReference"/>
          <w:rFonts w:ascii="Garamond" w:hAnsi="Garamond"/>
          <w:color w:val="000000" w:themeColor="text1"/>
        </w:rPr>
        <w:footnoteReference w:id="6"/>
      </w:r>
      <w:r>
        <w:rPr>
          <w:rFonts w:ascii="Garamond" w:hAnsi="Garamond"/>
          <w:color w:val="000000" w:themeColor="text1"/>
        </w:rPr>
        <w:t xml:space="preserve"> This is in comparison to only 8.4% of non-Latino male lawyers who felt that they faced substantial obstacles to pursuing a legal career. The data Chávez collected demonstrate that Latinas and Latinos face pressures that their white counterparts do not throughout the undergraduate and law school experience. </w:t>
      </w:r>
    </w:p>
    <w:p w14:paraId="63E16CB7" w14:textId="77777777" w:rsidR="00BE69A4" w:rsidRPr="00F1279B" w:rsidRDefault="00BE69A4" w:rsidP="00BE69A4">
      <w:pPr>
        <w:jc w:val="both"/>
        <w:rPr>
          <w:rFonts w:ascii="Garamond" w:hAnsi="Garamond"/>
          <w:color w:val="000000" w:themeColor="text1"/>
        </w:rPr>
      </w:pPr>
    </w:p>
    <w:p w14:paraId="5A14A29D" w14:textId="77777777" w:rsidR="00BE69A4" w:rsidRPr="00BE69A4" w:rsidRDefault="00BE69A4" w:rsidP="00BE69A4">
      <w:pPr>
        <w:jc w:val="both"/>
        <w:rPr>
          <w:rFonts w:ascii="Garamond" w:eastAsia="Times New Roman" w:hAnsi="Garamond" w:cs="Times New Roman"/>
        </w:rPr>
      </w:pPr>
      <w:r>
        <w:rPr>
          <w:rFonts w:ascii="Garamond" w:hAnsi="Garamond"/>
          <w:color w:val="000000" w:themeColor="text1"/>
        </w:rPr>
        <w:t xml:space="preserve">When it comes to Latina and Latino elected officials, the </w:t>
      </w:r>
      <w:r w:rsidRPr="00BE69A4">
        <w:rPr>
          <w:rFonts w:ascii="Garamond" w:hAnsi="Garamond"/>
        </w:rPr>
        <w:t xml:space="preserve">numbers are equally disappointing. As of January 2015, the National Association for Latino Elected Officials reported there were 302 </w:t>
      </w:r>
      <w:r w:rsidRPr="00BE69A4">
        <w:rPr>
          <w:rFonts w:ascii="Garamond" w:eastAsia="Times New Roman" w:hAnsi="Garamond" w:cs="Times New Roman"/>
        </w:rPr>
        <w:t>Latinos serving in the state legislatures of 38 states, with 73 serving in State Senates and 229 serving in state lower houses.</w:t>
      </w:r>
      <w:r w:rsidRPr="00BE69A4">
        <w:rPr>
          <w:rStyle w:val="FootnoteReference"/>
          <w:rFonts w:ascii="Garamond" w:eastAsia="Times New Roman" w:hAnsi="Garamond" w:cs="Times New Roman"/>
        </w:rPr>
        <w:footnoteReference w:id="7"/>
      </w:r>
      <w:r w:rsidRPr="00BE69A4">
        <w:rPr>
          <w:rFonts w:ascii="Garamond" w:eastAsia="Times New Roman" w:hAnsi="Garamond" w:cs="Times New Roman"/>
        </w:rPr>
        <w:t xml:space="preserve">  Given that there are 7,383 state legislators in the United States, the overall percentage of Latina/o legislators hovers at 4%. The low numbers in both the legal profession and elected office ha</w:t>
      </w:r>
      <w:r w:rsidR="007550E9">
        <w:rPr>
          <w:rFonts w:ascii="Garamond" w:eastAsia="Times New Roman" w:hAnsi="Garamond" w:cs="Times New Roman"/>
        </w:rPr>
        <w:t>ve</w:t>
      </w:r>
      <w:r w:rsidRPr="00BE69A4">
        <w:rPr>
          <w:rFonts w:ascii="Garamond" w:eastAsia="Times New Roman" w:hAnsi="Garamond" w:cs="Times New Roman"/>
        </w:rPr>
        <w:t xml:space="preserve"> profound imp</w:t>
      </w:r>
      <w:r w:rsidR="007550E9">
        <w:rPr>
          <w:rFonts w:ascii="Garamond" w:eastAsia="Times New Roman" w:hAnsi="Garamond" w:cs="Times New Roman"/>
        </w:rPr>
        <w:t>lication</w:t>
      </w:r>
      <w:r w:rsidRPr="00BE69A4">
        <w:rPr>
          <w:rFonts w:ascii="Garamond" w:eastAsia="Times New Roman" w:hAnsi="Garamond" w:cs="Times New Roman"/>
        </w:rPr>
        <w:t xml:space="preserve">s for the broader Latino population and the closing of the access to justice gap.  </w:t>
      </w:r>
    </w:p>
    <w:p w14:paraId="64AF3DB8" w14:textId="77777777" w:rsidR="00BE69A4" w:rsidRPr="00BE69A4" w:rsidRDefault="00BE69A4" w:rsidP="00BE69A4">
      <w:pPr>
        <w:jc w:val="both"/>
        <w:rPr>
          <w:rFonts w:ascii="Garamond" w:eastAsia="Times New Roman" w:hAnsi="Garamond" w:cs="Times New Roman"/>
        </w:rPr>
      </w:pPr>
    </w:p>
    <w:p w14:paraId="31DFB022" w14:textId="77777777" w:rsidR="00A13B63" w:rsidRDefault="00BE69A4" w:rsidP="00A13B63">
      <w:pPr>
        <w:jc w:val="both"/>
        <w:rPr>
          <w:rFonts w:ascii="Garamond" w:hAnsi="Garamond"/>
        </w:rPr>
      </w:pPr>
      <w:r>
        <w:rPr>
          <w:rFonts w:ascii="Garamond" w:hAnsi="Garamond"/>
        </w:rPr>
        <w:t xml:space="preserve">Although the Latino population is significant, </w:t>
      </w:r>
      <w:r w:rsidRPr="00631A0A">
        <w:rPr>
          <w:rFonts w:ascii="Garamond" w:hAnsi="Garamond"/>
        </w:rPr>
        <w:t xml:space="preserve">the level of engagement with these issues by scholars, lawyers, and leaders is low. Much of the anti-Latino rhetoric that </w:t>
      </w:r>
      <w:r>
        <w:rPr>
          <w:rFonts w:ascii="Garamond" w:hAnsi="Garamond"/>
        </w:rPr>
        <w:t xml:space="preserve">surrounded the 2017 Presidential campaign and the lack of structural responses to those attacks is just one indication of the lack of infrastructure to support laws, policies, and media stories that positively affect the Latino community. </w:t>
      </w:r>
      <w:r>
        <w:rPr>
          <w:rFonts w:ascii="Garamond" w:hAnsi="Garamond"/>
        </w:rPr>
        <w:lastRenderedPageBreak/>
        <w:t xml:space="preserve">While immigrants compose 12.9% of the U.S. Latino population, 63% of Latinos are </w:t>
      </w:r>
      <w:r w:rsidRPr="009F5F6F">
        <w:rPr>
          <w:rFonts w:ascii="Garamond" w:hAnsi="Garamond"/>
          <w:i/>
        </w:rPr>
        <w:t>not</w:t>
      </w:r>
      <w:r>
        <w:rPr>
          <w:rFonts w:ascii="Garamond" w:hAnsi="Garamond"/>
        </w:rPr>
        <w:t xml:space="preserve"> foreign-born as of 2012.</w:t>
      </w:r>
      <w:r>
        <w:rPr>
          <w:rStyle w:val="FootnoteReference"/>
          <w:rFonts w:ascii="Garamond" w:hAnsi="Garamond"/>
        </w:rPr>
        <w:footnoteReference w:id="8"/>
      </w:r>
      <w:r>
        <w:rPr>
          <w:rFonts w:ascii="Garamond" w:hAnsi="Garamond"/>
        </w:rPr>
        <w:t xml:space="preserve"> Large percentages of Latinos, whether immigrant, U.S. citizens, or not, continue to confront obstacles to fair wages, adequate housing, educational opportunities, and economic mobility.  </w:t>
      </w:r>
    </w:p>
    <w:p w14:paraId="6D74DE97" w14:textId="77777777" w:rsidR="00A13B63" w:rsidRDefault="00A13B63" w:rsidP="00A13B63">
      <w:pPr>
        <w:jc w:val="both"/>
        <w:rPr>
          <w:rFonts w:ascii="Garamond" w:hAnsi="Garamond"/>
        </w:rPr>
      </w:pPr>
    </w:p>
    <w:p w14:paraId="378C49AE" w14:textId="77777777" w:rsidR="00A13B63" w:rsidRPr="007550E9" w:rsidRDefault="00BE69A4" w:rsidP="00A13B63">
      <w:pPr>
        <w:jc w:val="both"/>
        <w:rPr>
          <w:rStyle w:val="Strong"/>
          <w:rFonts w:ascii="Garamond" w:hAnsi="Garamond"/>
          <w:b w:val="0"/>
          <w:bCs w:val="0"/>
        </w:rPr>
      </w:pPr>
      <w:r w:rsidRPr="00A13B63">
        <w:rPr>
          <w:rFonts w:ascii="Garamond" w:hAnsi="Garamond"/>
          <w:color w:val="000000" w:themeColor="text1"/>
        </w:rPr>
        <w:t xml:space="preserve">While there are national organizations that support Latino social service delivery, civil rights litigation, and policy, there is currently neither a state-based nor a national network that connects scholars, community organizations, law school clinics, and policy-makers to assist Latinos with law and policy </w:t>
      </w:r>
      <w:r w:rsidRPr="007550E9">
        <w:rPr>
          <w:rFonts w:ascii="Garamond" w:hAnsi="Garamond"/>
          <w:color w:val="000000" w:themeColor="text1"/>
        </w:rPr>
        <w:t>matters.</w:t>
      </w:r>
      <w:r w:rsidR="00A13B63" w:rsidRPr="007550E9">
        <w:rPr>
          <w:rFonts w:ascii="Garamond" w:hAnsi="Garamond"/>
          <w:color w:val="000000" w:themeColor="text1"/>
        </w:rPr>
        <w:t xml:space="preserve"> A </w:t>
      </w:r>
      <w:r w:rsidR="00A13B63" w:rsidRPr="007550E9">
        <w:rPr>
          <w:rStyle w:val="Strong"/>
          <w:rFonts w:ascii="Garamond" w:hAnsi="Garamond" w:cs="Times New Roman"/>
          <w:b w:val="0"/>
        </w:rPr>
        <w:t xml:space="preserve">commitment to service on behalf of lawyers, scholars, and educators will be even more crucial in the years to come, as working class individuals lose social safety nets, as LGBTQ communities see their civil liberties suppressed, and as immigrants are inhumanely detained and deported. </w:t>
      </w:r>
    </w:p>
    <w:p w14:paraId="1BF377BF" w14:textId="77777777" w:rsidR="00A13B63" w:rsidRPr="00A13B63" w:rsidRDefault="00A13B63" w:rsidP="00A13B63">
      <w:pPr>
        <w:jc w:val="both"/>
        <w:rPr>
          <w:rStyle w:val="Strong"/>
          <w:rFonts w:ascii="Garamond" w:hAnsi="Garamond"/>
          <w:b w:val="0"/>
          <w:bCs w:val="0"/>
          <w:highlight w:val="yellow"/>
        </w:rPr>
      </w:pPr>
    </w:p>
    <w:p w14:paraId="6645A490" w14:textId="77777777" w:rsidR="00BE69A4" w:rsidRDefault="00A13B63" w:rsidP="00A13B63">
      <w:pPr>
        <w:jc w:val="both"/>
        <w:rPr>
          <w:rFonts w:ascii="Garamond" w:eastAsia="Times New Roman" w:hAnsi="Garamond" w:cs="Times New Roman"/>
        </w:rPr>
      </w:pPr>
      <w:r w:rsidRPr="007550E9">
        <w:rPr>
          <w:rStyle w:val="Strong"/>
          <w:rFonts w:ascii="Garamond" w:hAnsi="Garamond" w:cs="Times New Roman"/>
          <w:b w:val="0"/>
        </w:rPr>
        <w:t xml:space="preserve">Such organizations as the Legal Services Corporation, which has helped secure justice for millions of people, including low-income clients, seniors, </w:t>
      </w:r>
      <w:r w:rsidR="007550E9" w:rsidRPr="007550E9">
        <w:rPr>
          <w:rStyle w:val="Strong"/>
          <w:rFonts w:ascii="Garamond" w:hAnsi="Garamond" w:cs="Times New Roman"/>
          <w:b w:val="0"/>
        </w:rPr>
        <w:t xml:space="preserve">and </w:t>
      </w:r>
      <w:r w:rsidRPr="007550E9">
        <w:rPr>
          <w:rStyle w:val="Strong"/>
          <w:rFonts w:ascii="Garamond" w:hAnsi="Garamond" w:cs="Times New Roman"/>
          <w:b w:val="0"/>
        </w:rPr>
        <w:t>the disabled</w:t>
      </w:r>
      <w:r w:rsidR="007550E9" w:rsidRPr="007550E9">
        <w:rPr>
          <w:rStyle w:val="Strong"/>
          <w:rFonts w:ascii="Garamond" w:hAnsi="Garamond" w:cs="Times New Roman"/>
          <w:b w:val="0"/>
        </w:rPr>
        <w:t xml:space="preserve"> </w:t>
      </w:r>
      <w:r w:rsidRPr="007550E9">
        <w:rPr>
          <w:rStyle w:val="Strong"/>
          <w:rFonts w:ascii="Garamond" w:hAnsi="Garamond" w:cs="Times New Roman"/>
          <w:b w:val="0"/>
        </w:rPr>
        <w:t xml:space="preserve">may be abolished </w:t>
      </w:r>
      <w:r w:rsidR="0010265F" w:rsidRPr="007550E9">
        <w:rPr>
          <w:rStyle w:val="Strong"/>
          <w:rFonts w:ascii="Garamond" w:hAnsi="Garamond" w:cs="Times New Roman"/>
          <w:b w:val="0"/>
        </w:rPr>
        <w:t>or severely underfunded with</w:t>
      </w:r>
      <w:r w:rsidRPr="007550E9">
        <w:rPr>
          <w:rStyle w:val="Strong"/>
          <w:rFonts w:ascii="Garamond" w:hAnsi="Garamond" w:cs="Times New Roman"/>
          <w:b w:val="0"/>
        </w:rPr>
        <w:t xml:space="preserve"> the current </w:t>
      </w:r>
      <w:r w:rsidR="0010265F" w:rsidRPr="007550E9">
        <w:rPr>
          <w:rStyle w:val="Strong"/>
          <w:rFonts w:ascii="Garamond" w:hAnsi="Garamond" w:cs="Times New Roman"/>
          <w:b w:val="0"/>
        </w:rPr>
        <w:t xml:space="preserve">presidential </w:t>
      </w:r>
      <w:r w:rsidRPr="007550E9">
        <w:rPr>
          <w:rStyle w:val="Strong"/>
          <w:rFonts w:ascii="Garamond" w:hAnsi="Garamond" w:cs="Times New Roman"/>
          <w:b w:val="0"/>
        </w:rPr>
        <w:t>administration. As we look toward a future in which legal services are under attack, it is even more critical to develop a plan to assist underserved communities.</w:t>
      </w:r>
      <w:r>
        <w:rPr>
          <w:rStyle w:val="Strong"/>
          <w:rFonts w:ascii="Garamond" w:hAnsi="Garamond" w:cs="Times New Roman"/>
          <w:b w:val="0"/>
        </w:rPr>
        <w:t xml:space="preserve"> </w:t>
      </w:r>
      <w:r w:rsidR="00BE69A4" w:rsidRPr="00A13B63">
        <w:rPr>
          <w:rFonts w:ascii="Garamond" w:eastAsia="Times New Roman" w:hAnsi="Garamond" w:cs="Times New Roman"/>
        </w:rPr>
        <w:t xml:space="preserve">The </w:t>
      </w:r>
      <w:r w:rsidR="007550E9">
        <w:rPr>
          <w:rFonts w:ascii="Garamond" w:eastAsia="Times New Roman" w:hAnsi="Garamond" w:cs="Times New Roman"/>
        </w:rPr>
        <w:t xml:space="preserve">ABF is </w:t>
      </w:r>
      <w:r w:rsidR="00BE69A4" w:rsidRPr="00A13B63">
        <w:rPr>
          <w:rFonts w:ascii="Garamond" w:eastAsia="Times New Roman" w:hAnsi="Garamond" w:cs="Times New Roman"/>
        </w:rPr>
        <w:t xml:space="preserve">committed to generate findings that can be utilized by organizations and individuals who work to advance justice for the Latino community. </w:t>
      </w:r>
    </w:p>
    <w:p w14:paraId="18C721C6" w14:textId="77777777" w:rsidR="0095131E" w:rsidRDefault="0095131E" w:rsidP="00A13B63">
      <w:pPr>
        <w:jc w:val="both"/>
        <w:rPr>
          <w:rFonts w:ascii="Garamond" w:eastAsia="Times New Roman" w:hAnsi="Garamond" w:cs="Times New Roman"/>
        </w:rPr>
      </w:pPr>
    </w:p>
    <w:p w14:paraId="2A676D44" w14:textId="77777777" w:rsidR="00E10A7E" w:rsidRDefault="0095131E" w:rsidP="0095131E">
      <w:pPr>
        <w:jc w:val="both"/>
        <w:textAlignment w:val="baseline"/>
        <w:rPr>
          <w:rFonts w:ascii="Garamond" w:eastAsia="Times New Roman" w:hAnsi="Garamond" w:cs="Times New Roman"/>
        </w:rPr>
      </w:pPr>
      <w:r>
        <w:rPr>
          <w:rFonts w:ascii="Garamond" w:hAnsi="Garamond"/>
          <w:color w:val="000000" w:themeColor="text1"/>
        </w:rPr>
        <w:t>The legal needs and priorities of the Latino community vary based on the specific demographic characteristics, assets and networks of each region.   Regions with emerging Latino communities who are primarily low-income and immigrant may not have as many community organizations, elected officials, or financial support to launch projects that engage different types of constituencies</w:t>
      </w:r>
      <w:r w:rsidR="00E10A7E">
        <w:rPr>
          <w:rFonts w:ascii="Garamond" w:hAnsi="Garamond"/>
          <w:color w:val="000000" w:themeColor="text1"/>
        </w:rPr>
        <w:t xml:space="preserve"> required to build an infrastructure to support their law and policy goals. For this reason, the Network for Justice </w:t>
      </w:r>
      <w:r w:rsidR="00950DAF">
        <w:rPr>
          <w:rFonts w:ascii="Garamond" w:hAnsi="Garamond"/>
          <w:color w:val="000000" w:themeColor="text1"/>
        </w:rPr>
        <w:t xml:space="preserve">is developing a pilot </w:t>
      </w:r>
      <w:r w:rsidR="00E10A7E">
        <w:rPr>
          <w:rFonts w:ascii="Garamond" w:hAnsi="Garamond"/>
          <w:color w:val="000000" w:themeColor="text1"/>
        </w:rPr>
        <w:t xml:space="preserve">project </w:t>
      </w:r>
      <w:r w:rsidR="00950DAF">
        <w:rPr>
          <w:rFonts w:ascii="Garamond" w:hAnsi="Garamond"/>
          <w:color w:val="000000" w:themeColor="text1"/>
        </w:rPr>
        <w:t>to help identify</w:t>
      </w:r>
      <w:r w:rsidR="00E10A7E">
        <w:rPr>
          <w:rFonts w:ascii="Garamond" w:hAnsi="Garamond"/>
          <w:color w:val="000000" w:themeColor="text1"/>
        </w:rPr>
        <w:t xml:space="preserve"> principles that each community can use to guide its development of best practices that address their specific need. This Network for Justice must be built through thoughtful community engagement strategies that incorporate the ideas and work of those whose rights it seeks to advance. </w:t>
      </w:r>
      <w:r w:rsidR="00BE69A4" w:rsidRPr="00A13B63">
        <w:rPr>
          <w:rFonts w:ascii="Garamond" w:eastAsia="Times New Roman" w:hAnsi="Garamond" w:cs="Times New Roman"/>
        </w:rPr>
        <w:t>Recognizing the structural inequalities</w:t>
      </w:r>
      <w:r w:rsidR="00E10A7E">
        <w:rPr>
          <w:rFonts w:ascii="Garamond" w:eastAsia="Times New Roman" w:hAnsi="Garamond" w:cs="Times New Roman"/>
        </w:rPr>
        <w:t xml:space="preserve"> that exist in various communities</w:t>
      </w:r>
      <w:r w:rsidR="00BE69A4" w:rsidRPr="00A13B63">
        <w:rPr>
          <w:rFonts w:ascii="Garamond" w:eastAsia="Times New Roman" w:hAnsi="Garamond" w:cs="Times New Roman"/>
        </w:rPr>
        <w:t xml:space="preserve">, </w:t>
      </w:r>
      <w:r w:rsidR="00E10A7E">
        <w:rPr>
          <w:rFonts w:ascii="Garamond" w:eastAsia="Times New Roman" w:hAnsi="Garamond" w:cs="Times New Roman"/>
        </w:rPr>
        <w:t>we decided to focus the</w:t>
      </w:r>
      <w:r w:rsidR="00950DAF">
        <w:rPr>
          <w:rFonts w:ascii="Garamond" w:eastAsia="Times New Roman" w:hAnsi="Garamond" w:cs="Times New Roman"/>
        </w:rPr>
        <w:t xml:space="preserve"> pilot</w:t>
      </w:r>
      <w:r w:rsidR="00E10A7E">
        <w:rPr>
          <w:rFonts w:ascii="Garamond" w:eastAsia="Times New Roman" w:hAnsi="Garamond" w:cs="Times New Roman"/>
        </w:rPr>
        <w:t xml:space="preserve"> of our first Network for Justice initiative in California. </w:t>
      </w:r>
    </w:p>
    <w:p w14:paraId="5CD7965A" w14:textId="77777777" w:rsidR="00E10A7E" w:rsidRDefault="00E10A7E" w:rsidP="0095131E">
      <w:pPr>
        <w:jc w:val="both"/>
        <w:textAlignment w:val="baseline"/>
        <w:rPr>
          <w:rFonts w:ascii="Garamond" w:eastAsia="Times New Roman" w:hAnsi="Garamond" w:cs="Times New Roman"/>
        </w:rPr>
      </w:pPr>
    </w:p>
    <w:p w14:paraId="55AFF3EE" w14:textId="77777777" w:rsidR="00BE69A4" w:rsidRDefault="00E10A7E" w:rsidP="0095131E">
      <w:pPr>
        <w:jc w:val="both"/>
        <w:textAlignment w:val="baseline"/>
        <w:rPr>
          <w:rFonts w:ascii="Garamond" w:hAnsi="Garamond" w:cs="Times New Roman"/>
        </w:rPr>
      </w:pPr>
      <w:r>
        <w:rPr>
          <w:rFonts w:ascii="Garamond" w:eastAsia="Times New Roman" w:hAnsi="Garamond" w:cs="Times New Roman"/>
        </w:rPr>
        <w:t>T</w:t>
      </w:r>
      <w:r w:rsidR="00BE69A4" w:rsidRPr="00A13B63">
        <w:rPr>
          <w:rFonts w:ascii="Garamond" w:eastAsia="Times New Roman" w:hAnsi="Garamond" w:cs="Times New Roman"/>
        </w:rPr>
        <w:t xml:space="preserve">he present Strategic Implementation </w:t>
      </w:r>
      <w:r w:rsidR="007550E9">
        <w:rPr>
          <w:rFonts w:ascii="Garamond" w:eastAsia="Times New Roman" w:hAnsi="Garamond" w:cs="Times New Roman"/>
        </w:rPr>
        <w:t>P</w:t>
      </w:r>
      <w:r w:rsidR="00BE69A4" w:rsidRPr="00A13B63">
        <w:rPr>
          <w:rFonts w:ascii="Garamond" w:eastAsia="Times New Roman" w:hAnsi="Garamond" w:cs="Times New Roman"/>
        </w:rPr>
        <w:t>lan details our goals for launching a Network for Justice in California.</w:t>
      </w:r>
      <w:r w:rsidR="00BE69A4" w:rsidRPr="00A13B63">
        <w:rPr>
          <w:rFonts w:ascii="Garamond" w:hAnsi="Garamond" w:cs="Times New Roman"/>
        </w:rPr>
        <w:t xml:space="preserve">  We envision this Network for Justice ultimately being national in scope</w:t>
      </w:r>
      <w:r w:rsidR="008D1519" w:rsidRPr="00A13B63">
        <w:rPr>
          <w:rFonts w:ascii="Garamond" w:hAnsi="Garamond" w:cs="Times New Roman"/>
        </w:rPr>
        <w:t>;</w:t>
      </w:r>
      <w:r w:rsidR="00BE69A4" w:rsidRPr="00A13B63">
        <w:rPr>
          <w:rFonts w:ascii="Garamond" w:hAnsi="Garamond" w:cs="Times New Roman"/>
        </w:rPr>
        <w:t xml:space="preserve"> however, we selected California to launch a pilot project given that California is already experiencing the demographic</w:t>
      </w:r>
      <w:r w:rsidR="00BE69A4">
        <w:rPr>
          <w:rFonts w:ascii="Garamond" w:hAnsi="Garamond" w:cs="Times New Roman"/>
        </w:rPr>
        <w:t xml:space="preserve"> shift we anticipate for the nation. Further, it has an organizational infrastructure that is unparalleled, and California already has a significant number of representatives in the state legislature </w:t>
      </w:r>
      <w:r w:rsidR="008D1519">
        <w:rPr>
          <w:rFonts w:ascii="Garamond" w:hAnsi="Garamond" w:cs="Times New Roman"/>
        </w:rPr>
        <w:t xml:space="preserve">who </w:t>
      </w:r>
      <w:r w:rsidR="00BE69A4">
        <w:rPr>
          <w:rFonts w:ascii="Garamond" w:hAnsi="Garamond" w:cs="Times New Roman"/>
        </w:rPr>
        <w:t>are advocating for Latino interests.</w:t>
      </w:r>
      <w:r w:rsidR="0095131E">
        <w:rPr>
          <w:rFonts w:ascii="Garamond" w:hAnsi="Garamond" w:cs="Times New Roman"/>
        </w:rPr>
        <w:t xml:space="preserve"> </w:t>
      </w:r>
      <w:r>
        <w:rPr>
          <w:rFonts w:ascii="Garamond" w:hAnsi="Garamond" w:cs="Times New Roman"/>
        </w:rPr>
        <w:t xml:space="preserve">A successful Network for Justice in California can serve as a model for other regional networks across the nation. </w:t>
      </w:r>
    </w:p>
    <w:p w14:paraId="5A2DC741" w14:textId="77777777" w:rsidR="00275BEF" w:rsidRDefault="00275BEF" w:rsidP="00BE69A4">
      <w:pPr>
        <w:rPr>
          <w:rFonts w:ascii="Garamond" w:hAnsi="Garamond" w:cs="Times New Roman"/>
        </w:rPr>
      </w:pPr>
    </w:p>
    <w:p w14:paraId="2941E1A1" w14:textId="77777777" w:rsidR="00BE69A4" w:rsidRPr="00241CA4" w:rsidRDefault="00BE69A4" w:rsidP="00BE69A4">
      <w:pPr>
        <w:rPr>
          <w:rFonts w:ascii="Avenir Book" w:hAnsi="Avenir Book" w:cs="Times New Roman"/>
          <w:i/>
        </w:rPr>
      </w:pPr>
      <w:r w:rsidRPr="002702CB">
        <w:rPr>
          <w:rFonts w:ascii="Avenir Book" w:hAnsi="Avenir Book" w:cs="Times New Roman"/>
        </w:rPr>
        <w:t>The California Pilot Program</w:t>
      </w:r>
      <w:r>
        <w:rPr>
          <w:rFonts w:ascii="Avenir Book" w:hAnsi="Avenir Book" w:cs="Times New Roman"/>
        </w:rPr>
        <w:t xml:space="preserve">: </w:t>
      </w:r>
      <w:r w:rsidR="00950DAF">
        <w:rPr>
          <w:rFonts w:ascii="Avenir Book" w:hAnsi="Avenir Book" w:cs="Times New Roman"/>
        </w:rPr>
        <w:t>A</w:t>
      </w:r>
      <w:r w:rsidRPr="00241CA4">
        <w:rPr>
          <w:rFonts w:ascii="Avenir Book" w:hAnsi="Avenir Book" w:cs="Times New Roman"/>
        </w:rPr>
        <w:t xml:space="preserve"> </w:t>
      </w:r>
      <w:r w:rsidR="00950DAF">
        <w:rPr>
          <w:rFonts w:ascii="Avenir Book" w:hAnsi="Avenir Book" w:cs="Times New Roman"/>
        </w:rPr>
        <w:t>D</w:t>
      </w:r>
      <w:r w:rsidRPr="00241CA4">
        <w:rPr>
          <w:rFonts w:ascii="Avenir Book" w:hAnsi="Avenir Book" w:cs="Times New Roman"/>
        </w:rPr>
        <w:t xml:space="preserve">emographic </w:t>
      </w:r>
      <w:r w:rsidR="00950DAF">
        <w:rPr>
          <w:rFonts w:ascii="Avenir Book" w:hAnsi="Avenir Book" w:cs="Times New Roman"/>
        </w:rPr>
        <w:t>S</w:t>
      </w:r>
      <w:r w:rsidRPr="00241CA4">
        <w:rPr>
          <w:rFonts w:ascii="Avenir Book" w:hAnsi="Avenir Book" w:cs="Times New Roman"/>
        </w:rPr>
        <w:t>napshot</w:t>
      </w:r>
    </w:p>
    <w:p w14:paraId="5F79AF3C" w14:textId="77777777" w:rsidR="00BE69A4" w:rsidRDefault="00BE69A4" w:rsidP="00BE69A4">
      <w:pPr>
        <w:jc w:val="both"/>
        <w:textAlignment w:val="baseline"/>
        <w:rPr>
          <w:rFonts w:ascii="Garamond" w:hAnsi="Garamond" w:cs="Times New Roman"/>
          <w:bCs/>
          <w:color w:val="000000"/>
        </w:rPr>
      </w:pPr>
    </w:p>
    <w:p w14:paraId="5A447127" w14:textId="77777777" w:rsidR="00BE69A4" w:rsidRPr="00241CA4" w:rsidRDefault="00BE69A4" w:rsidP="00BE69A4">
      <w:pPr>
        <w:jc w:val="both"/>
        <w:textAlignment w:val="baseline"/>
        <w:rPr>
          <w:rFonts w:ascii="Garamond" w:hAnsi="Garamond" w:cs="Times New Roman"/>
          <w:bCs/>
          <w:color w:val="000000"/>
        </w:rPr>
      </w:pPr>
      <w:r w:rsidRPr="00316678">
        <w:rPr>
          <w:rFonts w:ascii="Garamond" w:hAnsi="Garamond"/>
          <w:color w:val="000000" w:themeColor="text1"/>
        </w:rPr>
        <w:t xml:space="preserve">California’s demographic profile represents the future of the United States.  </w:t>
      </w:r>
      <w:r w:rsidRPr="00241CA4">
        <w:rPr>
          <w:rFonts w:ascii="Garamond" w:hAnsi="Garamond" w:cs="Times New Roman"/>
          <w:bCs/>
          <w:color w:val="000000"/>
        </w:rPr>
        <w:t>Latinos now comprise 39% of the total population in California</w:t>
      </w:r>
      <w:r w:rsidR="008D1519">
        <w:rPr>
          <w:rFonts w:ascii="Garamond" w:hAnsi="Garamond" w:cs="Times New Roman"/>
          <w:bCs/>
          <w:color w:val="000000"/>
        </w:rPr>
        <w:t xml:space="preserve">, already exceeding the </w:t>
      </w:r>
      <w:r w:rsidRPr="00241CA4">
        <w:rPr>
          <w:rFonts w:ascii="Garamond" w:hAnsi="Garamond" w:cs="Times New Roman"/>
          <w:bCs/>
          <w:color w:val="000000"/>
        </w:rPr>
        <w:t xml:space="preserve">30% </w:t>
      </w:r>
      <w:r w:rsidR="008D1519">
        <w:rPr>
          <w:rFonts w:ascii="Garamond" w:hAnsi="Garamond" w:cs="Times New Roman"/>
          <w:bCs/>
          <w:color w:val="000000"/>
        </w:rPr>
        <w:t xml:space="preserve">estimate </w:t>
      </w:r>
      <w:r w:rsidRPr="00241CA4">
        <w:rPr>
          <w:rFonts w:ascii="Garamond" w:hAnsi="Garamond" w:cs="Times New Roman"/>
          <w:bCs/>
          <w:color w:val="000000"/>
        </w:rPr>
        <w:t xml:space="preserve">of </w:t>
      </w:r>
      <w:r w:rsidR="008D1519">
        <w:rPr>
          <w:rFonts w:ascii="Garamond" w:hAnsi="Garamond" w:cs="Times New Roman"/>
          <w:bCs/>
          <w:color w:val="000000"/>
        </w:rPr>
        <w:t xml:space="preserve">Latinos’ share of </w:t>
      </w:r>
      <w:r w:rsidRPr="00241CA4">
        <w:rPr>
          <w:rFonts w:ascii="Garamond" w:hAnsi="Garamond" w:cs="Times New Roman"/>
          <w:bCs/>
          <w:color w:val="000000"/>
        </w:rPr>
        <w:t xml:space="preserve">the nation’s population </w:t>
      </w:r>
      <w:r w:rsidR="008D1519">
        <w:rPr>
          <w:rFonts w:ascii="Garamond" w:hAnsi="Garamond" w:cs="Times New Roman"/>
          <w:bCs/>
          <w:color w:val="000000"/>
        </w:rPr>
        <w:t>in</w:t>
      </w:r>
      <w:r w:rsidRPr="00241CA4">
        <w:rPr>
          <w:rFonts w:ascii="Garamond" w:hAnsi="Garamond" w:cs="Times New Roman"/>
          <w:bCs/>
          <w:color w:val="000000"/>
        </w:rPr>
        <w:t xml:space="preserve"> 2050. </w:t>
      </w:r>
      <w:r w:rsidR="008D1519">
        <w:rPr>
          <w:rFonts w:ascii="Garamond" w:hAnsi="Garamond"/>
        </w:rPr>
        <w:t>Demographers</w:t>
      </w:r>
      <w:r w:rsidRPr="00316678">
        <w:rPr>
          <w:rFonts w:ascii="Garamond" w:hAnsi="Garamond"/>
        </w:rPr>
        <w:t xml:space="preserve"> predict that by 2060, Latinos will make up just under half </w:t>
      </w:r>
      <w:r w:rsidRPr="00316678">
        <w:rPr>
          <w:rFonts w:ascii="Garamond" w:hAnsi="Garamond"/>
        </w:rPr>
        <w:lastRenderedPageBreak/>
        <w:t xml:space="preserve">of California’s population. In metropolitan cities such as Los Angeles, Latinos are </w:t>
      </w:r>
      <w:r>
        <w:rPr>
          <w:rFonts w:ascii="Garamond" w:hAnsi="Garamond"/>
        </w:rPr>
        <w:t>already the</w:t>
      </w:r>
      <w:r w:rsidRPr="00316678">
        <w:rPr>
          <w:rFonts w:ascii="Garamond" w:hAnsi="Garamond"/>
        </w:rPr>
        <w:t xml:space="preserve"> majority of the</w:t>
      </w:r>
      <w:r>
        <w:rPr>
          <w:rFonts w:ascii="Garamond" w:hAnsi="Garamond"/>
        </w:rPr>
        <w:t xml:space="preserve"> city’s</w:t>
      </w:r>
      <w:r w:rsidRPr="00316678">
        <w:rPr>
          <w:rFonts w:ascii="Garamond" w:hAnsi="Garamond"/>
        </w:rPr>
        <w:t xml:space="preserve"> population</w:t>
      </w:r>
      <w:r>
        <w:rPr>
          <w:rFonts w:ascii="Garamond" w:hAnsi="Garamond"/>
        </w:rPr>
        <w:t xml:space="preserve">. </w:t>
      </w:r>
    </w:p>
    <w:p w14:paraId="0EB5D5A3" w14:textId="77777777" w:rsidR="00BE69A4" w:rsidRPr="00316678" w:rsidRDefault="00BE69A4" w:rsidP="00BE69A4">
      <w:pPr>
        <w:jc w:val="both"/>
        <w:textAlignment w:val="baseline"/>
        <w:rPr>
          <w:rFonts w:ascii="Garamond" w:hAnsi="Garamond"/>
        </w:rPr>
      </w:pPr>
    </w:p>
    <w:p w14:paraId="70D19A57" w14:textId="77777777" w:rsidR="00BE69A4" w:rsidRPr="00316678" w:rsidRDefault="00BE69A4" w:rsidP="00BE69A4">
      <w:pPr>
        <w:jc w:val="both"/>
        <w:textAlignment w:val="baseline"/>
        <w:rPr>
          <w:rFonts w:ascii="Garamond" w:hAnsi="Garamond"/>
        </w:rPr>
      </w:pPr>
      <w:r w:rsidRPr="00316678">
        <w:rPr>
          <w:rFonts w:ascii="Garamond" w:hAnsi="Garamond" w:cs="Times New Roman"/>
          <w:bCs/>
          <w:color w:val="000000"/>
        </w:rPr>
        <w:t>California has three of the ten most populous cities in the country</w:t>
      </w:r>
      <w:r w:rsidR="008D1519">
        <w:rPr>
          <w:rFonts w:ascii="Garamond" w:hAnsi="Garamond" w:cs="Times New Roman"/>
          <w:bCs/>
          <w:color w:val="000000"/>
        </w:rPr>
        <w:t>,</w:t>
      </w:r>
      <w:r w:rsidRPr="00316678">
        <w:rPr>
          <w:rFonts w:ascii="Garamond" w:hAnsi="Garamond" w:cs="Times New Roman"/>
          <w:bCs/>
          <w:color w:val="000000"/>
        </w:rPr>
        <w:t xml:space="preserve"> and Latinos play a prominent role in each. Los Angeles is the second largest city in the country but has the largest Latino population nationally. Over 40% of the population of Los Angeles has Latino ancestry. </w:t>
      </w:r>
      <w:r>
        <w:rPr>
          <w:rFonts w:ascii="Garamond" w:hAnsi="Garamond" w:cs="Times New Roman"/>
          <w:bCs/>
          <w:color w:val="000000"/>
        </w:rPr>
        <w:t>T</w:t>
      </w:r>
      <w:r w:rsidRPr="00316678">
        <w:rPr>
          <w:rFonts w:ascii="Garamond" w:hAnsi="Garamond" w:cs="Times New Roman"/>
          <w:bCs/>
          <w:color w:val="000000"/>
        </w:rPr>
        <w:t>he city of San Jose is the tenth largest U.S. city and 33.2% of its population is Latino. In San Diego, the population of Latinos was calculated at 28.8% in 2010</w:t>
      </w:r>
      <w:r w:rsidR="007550E9">
        <w:rPr>
          <w:rFonts w:ascii="Garamond" w:hAnsi="Garamond" w:cs="Times New Roman"/>
          <w:bCs/>
          <w:color w:val="000000"/>
        </w:rPr>
        <w:t xml:space="preserve"> and</w:t>
      </w:r>
      <w:r w:rsidRPr="00316678">
        <w:rPr>
          <w:rFonts w:ascii="Garamond" w:hAnsi="Garamond" w:cs="Times New Roman"/>
          <w:bCs/>
          <w:color w:val="000000"/>
        </w:rPr>
        <w:t xml:space="preserve"> its location just </w:t>
      </w:r>
      <w:r w:rsidR="000B6E67">
        <w:rPr>
          <w:rFonts w:ascii="Garamond" w:hAnsi="Garamond" w:cs="Times New Roman"/>
          <w:bCs/>
          <w:color w:val="000000"/>
        </w:rPr>
        <w:t>n</w:t>
      </w:r>
      <w:r w:rsidR="000B6E67" w:rsidRPr="00316678">
        <w:rPr>
          <w:rFonts w:ascii="Garamond" w:hAnsi="Garamond" w:cs="Times New Roman"/>
          <w:bCs/>
          <w:color w:val="000000"/>
        </w:rPr>
        <w:t xml:space="preserve">orth </w:t>
      </w:r>
      <w:r w:rsidRPr="00316678">
        <w:rPr>
          <w:rFonts w:ascii="Garamond" w:hAnsi="Garamond" w:cs="Times New Roman"/>
          <w:bCs/>
          <w:color w:val="000000"/>
        </w:rPr>
        <w:t>of the busiest international border between the U.S. and Mexico make</w:t>
      </w:r>
      <w:r w:rsidR="000B6E67">
        <w:rPr>
          <w:rFonts w:ascii="Garamond" w:hAnsi="Garamond" w:cs="Times New Roman"/>
          <w:bCs/>
          <w:color w:val="000000"/>
        </w:rPr>
        <w:t>s</w:t>
      </w:r>
      <w:r w:rsidRPr="00316678">
        <w:rPr>
          <w:rFonts w:ascii="Garamond" w:hAnsi="Garamond" w:cs="Times New Roman"/>
          <w:bCs/>
          <w:color w:val="000000"/>
        </w:rPr>
        <w:t xml:space="preserve"> it an important city for Latinos</w:t>
      </w:r>
      <w:r w:rsidR="007550E9">
        <w:rPr>
          <w:rFonts w:ascii="Garamond" w:hAnsi="Garamond" w:cs="Times New Roman"/>
          <w:bCs/>
          <w:color w:val="000000"/>
        </w:rPr>
        <w:t>, particularly those of Mexican decent</w:t>
      </w:r>
      <w:r w:rsidRPr="00316678">
        <w:rPr>
          <w:rFonts w:ascii="Garamond" w:hAnsi="Garamond" w:cs="Times New Roman"/>
          <w:bCs/>
          <w:color w:val="000000"/>
        </w:rPr>
        <w:t xml:space="preserve">. </w:t>
      </w:r>
    </w:p>
    <w:p w14:paraId="341AEA6D" w14:textId="77777777" w:rsidR="00BE69A4" w:rsidRPr="00316678" w:rsidRDefault="00BE69A4" w:rsidP="00BE69A4">
      <w:pPr>
        <w:jc w:val="both"/>
        <w:textAlignment w:val="baseline"/>
        <w:rPr>
          <w:rFonts w:ascii="Garamond" w:hAnsi="Garamond"/>
        </w:rPr>
      </w:pPr>
    </w:p>
    <w:p w14:paraId="07A023F4" w14:textId="77777777" w:rsidR="00BE69A4" w:rsidRPr="00865260" w:rsidRDefault="000B6E67" w:rsidP="00865260">
      <w:pPr>
        <w:jc w:val="both"/>
        <w:textAlignment w:val="baseline"/>
        <w:rPr>
          <w:rFonts w:ascii="Garamond" w:hAnsi="Garamond"/>
        </w:rPr>
      </w:pPr>
      <w:r w:rsidRPr="00316678">
        <w:rPr>
          <w:rFonts w:ascii="Garamond" w:hAnsi="Garamond"/>
        </w:rPr>
        <w:t>The demographic shift is not limited to urban centers.</w:t>
      </w:r>
      <w:r>
        <w:rPr>
          <w:rFonts w:ascii="Garamond" w:hAnsi="Garamond"/>
        </w:rPr>
        <w:t xml:space="preserve">  </w:t>
      </w:r>
      <w:r w:rsidR="00BE69A4" w:rsidRPr="00316678">
        <w:rPr>
          <w:rFonts w:ascii="Garamond" w:hAnsi="Garamond"/>
        </w:rPr>
        <w:t>In rural counties of California, such as Imperial County</w:t>
      </w:r>
      <w:r w:rsidR="00BE69A4" w:rsidRPr="00BF4F17">
        <w:rPr>
          <w:rFonts w:ascii="Garamond" w:hAnsi="Garamond"/>
        </w:rPr>
        <w:t>, 82.7% of the</w:t>
      </w:r>
      <w:r w:rsidR="00BE69A4" w:rsidRPr="00316678">
        <w:rPr>
          <w:rFonts w:ascii="Garamond" w:hAnsi="Garamond"/>
        </w:rPr>
        <w:t xml:space="preserve"> population is already Latino. </w:t>
      </w:r>
      <w:r w:rsidR="00BE69A4" w:rsidRPr="00316678">
        <w:rPr>
          <w:rFonts w:ascii="Garamond" w:hAnsi="Garamond" w:cs="Times New Roman"/>
          <w:bCs/>
          <w:color w:val="000000"/>
        </w:rPr>
        <w:t>As we detail in Table 1</w:t>
      </w:r>
      <w:r w:rsidR="00ED784B">
        <w:rPr>
          <w:rFonts w:ascii="Garamond" w:hAnsi="Garamond" w:cs="Times New Roman"/>
          <w:bCs/>
          <w:color w:val="000000"/>
        </w:rPr>
        <w:t xml:space="preserve"> (page 7)</w:t>
      </w:r>
      <w:r w:rsidR="00BE69A4">
        <w:rPr>
          <w:rFonts w:ascii="Garamond" w:hAnsi="Garamond" w:cs="Times New Roman"/>
          <w:bCs/>
          <w:color w:val="000000"/>
        </w:rPr>
        <w:t>,</w:t>
      </w:r>
      <w:r w:rsidR="00865260">
        <w:rPr>
          <w:rFonts w:ascii="Garamond" w:hAnsi="Garamond" w:cs="Times New Roman"/>
          <w:bCs/>
          <w:color w:val="000000"/>
        </w:rPr>
        <w:t xml:space="preserve"> </w:t>
      </w:r>
      <w:r w:rsidR="007550E9">
        <w:rPr>
          <w:rFonts w:ascii="Garamond" w:hAnsi="Garamond" w:cs="Times New Roman"/>
          <w:bCs/>
          <w:color w:val="000000"/>
        </w:rPr>
        <w:t>eight</w:t>
      </w:r>
      <w:r w:rsidR="00BE69A4" w:rsidRPr="00316678">
        <w:rPr>
          <w:rFonts w:ascii="Garamond" w:hAnsi="Garamond" w:cs="Times New Roman"/>
          <w:bCs/>
          <w:color w:val="000000"/>
        </w:rPr>
        <w:t xml:space="preserve"> of the top </w:t>
      </w:r>
      <w:r w:rsidR="007550E9">
        <w:rPr>
          <w:rFonts w:ascii="Garamond" w:hAnsi="Garamond" w:cs="Times New Roman"/>
          <w:bCs/>
          <w:color w:val="000000"/>
        </w:rPr>
        <w:t>ten</w:t>
      </w:r>
      <w:r w:rsidR="007550E9" w:rsidRPr="00316678">
        <w:rPr>
          <w:rFonts w:ascii="Garamond" w:hAnsi="Garamond" w:cs="Times New Roman"/>
          <w:bCs/>
          <w:color w:val="000000"/>
        </w:rPr>
        <w:t xml:space="preserve"> </w:t>
      </w:r>
      <w:r w:rsidR="00BE69A4" w:rsidRPr="00316678">
        <w:rPr>
          <w:rFonts w:ascii="Garamond" w:hAnsi="Garamond" w:cs="Times New Roman"/>
          <w:bCs/>
          <w:color w:val="000000"/>
        </w:rPr>
        <w:t xml:space="preserve">counties in California with the highest overall percentage of the Latino population are located in the Central </w:t>
      </w:r>
      <w:r w:rsidR="007550E9">
        <w:rPr>
          <w:rFonts w:ascii="Garamond" w:hAnsi="Garamond" w:cs="Times New Roman"/>
          <w:bCs/>
          <w:color w:val="000000"/>
        </w:rPr>
        <w:t>r</w:t>
      </w:r>
      <w:r w:rsidR="00BE69A4" w:rsidRPr="00316678">
        <w:rPr>
          <w:rFonts w:ascii="Garamond" w:hAnsi="Garamond" w:cs="Times New Roman"/>
          <w:bCs/>
          <w:color w:val="000000"/>
        </w:rPr>
        <w:t>egion. All of these counties with majority Latino inhabitants are situated in high agricultural-yield locations. Imperial County is a leader in exporting commodities worldwide and boasts 489,137 acres of farmable acres.</w:t>
      </w:r>
      <w:r w:rsidR="00BE69A4" w:rsidRPr="00316678">
        <w:rPr>
          <w:rStyle w:val="FootnoteReference"/>
          <w:rFonts w:ascii="Garamond" w:hAnsi="Garamond" w:cs="Times New Roman"/>
          <w:bCs/>
          <w:color w:val="000000"/>
        </w:rPr>
        <w:footnoteReference w:id="9"/>
      </w:r>
      <w:r w:rsidR="00BE69A4" w:rsidRPr="00316678">
        <w:rPr>
          <w:rFonts w:ascii="Garamond" w:hAnsi="Garamond" w:cs="Times New Roman"/>
          <w:bCs/>
          <w:color w:val="000000"/>
        </w:rPr>
        <w:t xml:space="preserve">  Despite this agricultural prominence, Imperial Valley unemployment rates generally hover at around 20%</w:t>
      </w:r>
      <w:r>
        <w:rPr>
          <w:rFonts w:ascii="Garamond" w:hAnsi="Garamond" w:cs="Times New Roman"/>
          <w:bCs/>
          <w:color w:val="000000"/>
        </w:rPr>
        <w:t>,</w:t>
      </w:r>
      <w:r w:rsidR="00BE69A4" w:rsidRPr="00316678">
        <w:rPr>
          <w:rFonts w:ascii="Garamond" w:hAnsi="Garamond" w:cs="Times New Roman"/>
          <w:bCs/>
          <w:color w:val="000000"/>
        </w:rPr>
        <w:t xml:space="preserve"> and working conditions for farmworkers have historically been deplorable. </w:t>
      </w:r>
      <w:r w:rsidR="00BE69A4" w:rsidRPr="00316678">
        <w:rPr>
          <w:rStyle w:val="FootnoteReference"/>
          <w:rFonts w:ascii="Garamond" w:hAnsi="Garamond" w:cs="Times New Roman"/>
          <w:bCs/>
          <w:color w:val="000000"/>
        </w:rPr>
        <w:footnoteReference w:id="10"/>
      </w:r>
    </w:p>
    <w:p w14:paraId="258FFEA4" w14:textId="77777777" w:rsidR="00BE69A4" w:rsidRDefault="00BE69A4" w:rsidP="00BE69A4">
      <w:pPr>
        <w:jc w:val="both"/>
        <w:rPr>
          <w:rFonts w:ascii="Garamond" w:hAnsi="Garamond" w:cs="Times New Roman"/>
          <w:bCs/>
          <w:color w:val="000000"/>
        </w:rPr>
      </w:pPr>
    </w:p>
    <w:p w14:paraId="2028997F" w14:textId="77777777" w:rsidR="00BE69A4" w:rsidRPr="00841400" w:rsidRDefault="000B6E67" w:rsidP="00BE69A4">
      <w:pPr>
        <w:jc w:val="both"/>
        <w:rPr>
          <w:rFonts w:ascii="Garamond" w:hAnsi="Garamond"/>
        </w:rPr>
      </w:pPr>
      <w:r>
        <w:rPr>
          <w:rFonts w:ascii="Garamond" w:hAnsi="Garamond" w:cs="Times New Roman"/>
          <w:bCs/>
          <w:color w:val="000000"/>
        </w:rPr>
        <w:t>Already home to the largest percentages of Latinos, the Central region also experienced</w:t>
      </w:r>
      <w:r w:rsidR="00BE69A4" w:rsidRPr="00241CA4">
        <w:rPr>
          <w:rFonts w:ascii="Garamond" w:hAnsi="Garamond" w:cs="Times New Roman"/>
          <w:bCs/>
          <w:color w:val="000000"/>
        </w:rPr>
        <w:t xml:space="preserve"> the largest increase in the Latino population, with a 2.43% </w:t>
      </w:r>
      <w:r>
        <w:rPr>
          <w:rFonts w:ascii="Garamond" w:hAnsi="Garamond" w:cs="Times New Roman"/>
          <w:bCs/>
          <w:color w:val="000000"/>
        </w:rPr>
        <w:t>rate of growth</w:t>
      </w:r>
      <w:r w:rsidR="00BE69A4" w:rsidRPr="00241CA4">
        <w:rPr>
          <w:rFonts w:ascii="Garamond" w:hAnsi="Garamond" w:cs="Times New Roman"/>
          <w:bCs/>
          <w:color w:val="000000"/>
        </w:rPr>
        <w:t xml:space="preserve">, which mirrors the overall </w:t>
      </w:r>
      <w:r>
        <w:rPr>
          <w:rFonts w:ascii="Garamond" w:hAnsi="Garamond" w:cs="Times New Roman"/>
          <w:bCs/>
          <w:color w:val="000000"/>
        </w:rPr>
        <w:t>rate</w:t>
      </w:r>
      <w:r w:rsidR="00BE69A4" w:rsidRPr="00241CA4">
        <w:rPr>
          <w:rFonts w:ascii="Garamond" w:hAnsi="Garamond" w:cs="Times New Roman"/>
          <w:bCs/>
          <w:color w:val="000000"/>
        </w:rPr>
        <w:t xml:space="preserve"> in the region of 2.78%. </w:t>
      </w:r>
      <w:r w:rsidR="00BE69A4" w:rsidRPr="00241CA4">
        <w:rPr>
          <w:rFonts w:ascii="Garamond" w:hAnsi="Garamond" w:cs="Times New Roman"/>
        </w:rPr>
        <w:t xml:space="preserve">The counties in the state that experienced the highest Latino percentage growth are primarily or historically rural. Solano, Merced, Riverside, Glenn, Tehama, and Ventura represent those counties that have witnessed above-average growth in the last </w:t>
      </w:r>
      <w:r w:rsidR="007550E9">
        <w:rPr>
          <w:rFonts w:ascii="Garamond" w:hAnsi="Garamond" w:cs="Times New Roman"/>
        </w:rPr>
        <w:t>five</w:t>
      </w:r>
      <w:r w:rsidR="00BE69A4" w:rsidRPr="00241CA4">
        <w:rPr>
          <w:rFonts w:ascii="Garamond" w:hAnsi="Garamond" w:cs="Times New Roman"/>
        </w:rPr>
        <w:t xml:space="preserve"> years. Merced County leads the group with an overall growth of 3.3% in the Latino population from 2010-2015.</w:t>
      </w:r>
      <w:r w:rsidR="00BE69A4" w:rsidRPr="00241CA4">
        <w:rPr>
          <w:rFonts w:ascii="Garamond" w:hAnsi="Garamond"/>
        </w:rPr>
        <w:t xml:space="preserve"> </w:t>
      </w:r>
      <w:r w:rsidR="00BE69A4" w:rsidRPr="00241CA4">
        <w:rPr>
          <w:rFonts w:ascii="Garamond" w:hAnsi="Garamond" w:cs="Times New Roman"/>
        </w:rPr>
        <w:t>These growth patterns are significant because they reflect the counties and regions with the least-developed infrastructure to support Latino communities.</w:t>
      </w:r>
      <w:r w:rsidR="00BE69A4" w:rsidRPr="00841400">
        <w:rPr>
          <w:rStyle w:val="FootnoteReference"/>
          <w:rFonts w:ascii="Garamond" w:hAnsi="Garamond" w:cs="Times New Roman"/>
        </w:rPr>
        <w:footnoteReference w:id="11"/>
      </w:r>
      <w:r w:rsidR="00BE69A4" w:rsidRPr="00841400">
        <w:rPr>
          <w:rFonts w:ascii="Garamond" w:hAnsi="Garamond" w:cs="Times New Roman"/>
        </w:rPr>
        <w:t xml:space="preserve">   </w:t>
      </w:r>
    </w:p>
    <w:p w14:paraId="50954E4A" w14:textId="77777777" w:rsidR="00BE69A4" w:rsidRPr="00841400" w:rsidRDefault="00BE69A4" w:rsidP="00BE69A4">
      <w:pPr>
        <w:jc w:val="both"/>
        <w:rPr>
          <w:rFonts w:ascii="Garamond" w:hAnsi="Garamond" w:cs="Times New Roman"/>
        </w:rPr>
      </w:pPr>
    </w:p>
    <w:p w14:paraId="0AE94CB8" w14:textId="77777777" w:rsidR="00BE69A4" w:rsidRDefault="000B6E67" w:rsidP="00BF4F17">
      <w:pPr>
        <w:pStyle w:val="NoSpacing"/>
        <w:jc w:val="both"/>
        <w:rPr>
          <w:rFonts w:ascii="Garamond" w:hAnsi="Garamond"/>
          <w:color w:val="000000" w:themeColor="text1"/>
          <w:sz w:val="24"/>
          <w:szCs w:val="24"/>
        </w:rPr>
      </w:pPr>
      <w:r>
        <w:rPr>
          <w:rFonts w:ascii="Garamond" w:hAnsi="Garamond"/>
          <w:color w:val="000000" w:themeColor="text1"/>
          <w:sz w:val="24"/>
          <w:szCs w:val="24"/>
        </w:rPr>
        <w:t>In the midst of this population boom</w:t>
      </w:r>
      <w:r w:rsidR="00BE69A4" w:rsidRPr="00316678">
        <w:rPr>
          <w:rFonts w:ascii="Garamond" w:hAnsi="Garamond"/>
          <w:color w:val="000000" w:themeColor="text1"/>
          <w:sz w:val="24"/>
          <w:szCs w:val="24"/>
        </w:rPr>
        <w:t xml:space="preserve">, </w:t>
      </w:r>
      <w:r>
        <w:rPr>
          <w:rFonts w:ascii="Garamond" w:hAnsi="Garamond"/>
          <w:color w:val="000000" w:themeColor="text1"/>
          <w:sz w:val="24"/>
          <w:szCs w:val="24"/>
        </w:rPr>
        <w:t xml:space="preserve">significant inequalities persist.  For example, </w:t>
      </w:r>
      <w:r w:rsidR="00BE69A4" w:rsidRPr="00316678">
        <w:rPr>
          <w:rFonts w:ascii="Garamond" w:hAnsi="Garamond"/>
          <w:color w:val="000000" w:themeColor="text1"/>
          <w:sz w:val="24"/>
          <w:szCs w:val="24"/>
        </w:rPr>
        <w:t xml:space="preserve">60% of Latino children in California are born into poverty or near-poverty. California Latinas are hardest-hit by gendered inequality, making 43 cents to the dollar as compared to white non-Latino men throughout the United States. These challenges are daunting, but California is uniquely situated to combat these structural inequalities through a sustained and collaborative effort among the many organizations, institutions, and individuals who already advocate on behalf of Latinos. </w:t>
      </w:r>
    </w:p>
    <w:p w14:paraId="3330EE89" w14:textId="77777777" w:rsidR="00F32667" w:rsidRDefault="00F32667" w:rsidP="00BF4F17">
      <w:pPr>
        <w:pStyle w:val="NoSpacing"/>
        <w:jc w:val="both"/>
        <w:rPr>
          <w:rFonts w:ascii="Garamond" w:hAnsi="Garamond"/>
          <w:color w:val="000000" w:themeColor="text1"/>
          <w:sz w:val="24"/>
          <w:szCs w:val="24"/>
        </w:rPr>
      </w:pPr>
    </w:p>
    <w:p w14:paraId="2A3CF72C" w14:textId="77777777" w:rsidR="00260C08" w:rsidRDefault="00260C08" w:rsidP="00BF4F17">
      <w:pPr>
        <w:pStyle w:val="NoSpacing"/>
        <w:jc w:val="both"/>
        <w:rPr>
          <w:rFonts w:ascii="Garamond" w:hAnsi="Garamond"/>
          <w:color w:val="000000" w:themeColor="text1"/>
          <w:sz w:val="24"/>
          <w:szCs w:val="24"/>
        </w:rPr>
      </w:pPr>
    </w:p>
    <w:p w14:paraId="773BC061" w14:textId="77777777" w:rsidR="00ED784B" w:rsidRDefault="00ED784B" w:rsidP="00BF4F17">
      <w:pPr>
        <w:pStyle w:val="NoSpacing"/>
        <w:jc w:val="both"/>
        <w:rPr>
          <w:rFonts w:ascii="Garamond" w:hAnsi="Garamond"/>
          <w:color w:val="000000" w:themeColor="text1"/>
          <w:sz w:val="24"/>
          <w:szCs w:val="24"/>
        </w:rPr>
      </w:pPr>
    </w:p>
    <w:p w14:paraId="4A50356F" w14:textId="77777777" w:rsidR="00BE69A4" w:rsidRPr="00316678" w:rsidRDefault="00BE69A4" w:rsidP="00BE69A4">
      <w:pPr>
        <w:jc w:val="center"/>
        <w:textAlignment w:val="baseline"/>
        <w:rPr>
          <w:rFonts w:ascii="Garamond" w:hAnsi="Garamond" w:cs="Times New Roman"/>
          <w:b/>
          <w:color w:val="000000"/>
        </w:rPr>
      </w:pPr>
      <w:r w:rsidRPr="00316678">
        <w:rPr>
          <w:rFonts w:ascii="Garamond" w:hAnsi="Garamond" w:cs="Times New Roman"/>
          <w:b/>
          <w:color w:val="000000"/>
        </w:rPr>
        <w:lastRenderedPageBreak/>
        <w:t>Table 1</w:t>
      </w:r>
    </w:p>
    <w:p w14:paraId="021EC842" w14:textId="77777777" w:rsidR="00BE69A4" w:rsidRPr="00316678" w:rsidRDefault="00BE69A4" w:rsidP="00BE69A4">
      <w:pPr>
        <w:jc w:val="center"/>
        <w:textAlignment w:val="baseline"/>
        <w:rPr>
          <w:rFonts w:ascii="Garamond" w:hAnsi="Garamond" w:cs="Times New Roman"/>
          <w:b/>
          <w:color w:val="000000"/>
        </w:rPr>
      </w:pPr>
      <w:r w:rsidRPr="00316678">
        <w:rPr>
          <w:rFonts w:ascii="Garamond" w:hAnsi="Garamond" w:cs="Times New Roman"/>
          <w:b/>
          <w:color w:val="000000"/>
        </w:rPr>
        <w:t>Counties: Highest Overall Percentage of Latino Population</w:t>
      </w:r>
    </w:p>
    <w:p w14:paraId="71F532C9" w14:textId="77777777" w:rsidR="00BE69A4" w:rsidRPr="00316678" w:rsidRDefault="00BE69A4" w:rsidP="00BE69A4">
      <w:pPr>
        <w:rPr>
          <w:rFonts w:ascii="Garamond" w:hAnsi="Garamond"/>
        </w:rPr>
      </w:pPr>
    </w:p>
    <w:tbl>
      <w:tblPr>
        <w:tblStyle w:val="LightList-Accent1"/>
        <w:tblW w:w="0" w:type="auto"/>
        <w:tblLook w:val="04A0" w:firstRow="1" w:lastRow="0" w:firstColumn="1" w:lastColumn="0" w:noHBand="0" w:noVBand="1"/>
      </w:tblPr>
      <w:tblGrid>
        <w:gridCol w:w="3114"/>
        <w:gridCol w:w="3105"/>
        <w:gridCol w:w="3121"/>
      </w:tblGrid>
      <w:tr w:rsidR="00BE69A4" w:rsidRPr="00316678" w14:paraId="3CD7977A" w14:textId="77777777" w:rsidTr="00265FF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Pr>
          <w:p w14:paraId="66AA4CAB" w14:textId="77777777" w:rsidR="00BE69A4" w:rsidRPr="00241CA4" w:rsidRDefault="00BE69A4" w:rsidP="00BE69A4">
            <w:pPr>
              <w:keepNext/>
              <w:keepLines/>
              <w:spacing w:before="200"/>
              <w:outlineLvl w:val="7"/>
              <w:rPr>
                <w:rFonts w:ascii="Garamond" w:hAnsi="Garamond"/>
              </w:rPr>
            </w:pPr>
            <w:r w:rsidRPr="00316678">
              <w:rPr>
                <w:rFonts w:ascii="Garamond" w:hAnsi="Garamond"/>
              </w:rPr>
              <w:t>County</w:t>
            </w:r>
          </w:p>
        </w:tc>
        <w:tc>
          <w:tcPr>
            <w:tcW w:w="3192" w:type="dxa"/>
          </w:tcPr>
          <w:p w14:paraId="2E4C326F" w14:textId="77777777" w:rsidR="00BE69A4" w:rsidRPr="00241CA4" w:rsidRDefault="00BE69A4" w:rsidP="00BE69A4">
            <w:pPr>
              <w:keepNext/>
              <w:keepLines/>
              <w:spacing w:before="200"/>
              <w:outlineLvl w:val="7"/>
              <w:cnfStyle w:val="100000000000" w:firstRow="1" w:lastRow="0" w:firstColumn="0" w:lastColumn="0" w:oddVBand="0" w:evenVBand="0" w:oddHBand="0" w:evenHBand="0" w:firstRowFirstColumn="0" w:firstRowLastColumn="0" w:lastRowFirstColumn="0" w:lastRowLastColumn="0"/>
              <w:rPr>
                <w:rFonts w:ascii="Garamond" w:hAnsi="Garamond"/>
              </w:rPr>
            </w:pPr>
            <w:r w:rsidRPr="00316678">
              <w:rPr>
                <w:rFonts w:ascii="Garamond" w:hAnsi="Garamond"/>
              </w:rPr>
              <w:t>Region</w:t>
            </w:r>
          </w:p>
        </w:tc>
        <w:tc>
          <w:tcPr>
            <w:tcW w:w="3192" w:type="dxa"/>
          </w:tcPr>
          <w:p w14:paraId="3C379EE5" w14:textId="77777777" w:rsidR="00BE69A4" w:rsidRPr="00241CA4" w:rsidRDefault="00BE69A4" w:rsidP="00BE69A4">
            <w:pPr>
              <w:keepNext/>
              <w:keepLines/>
              <w:spacing w:before="200"/>
              <w:outlineLvl w:val="7"/>
              <w:cnfStyle w:val="100000000000" w:firstRow="1" w:lastRow="0" w:firstColumn="0" w:lastColumn="0" w:oddVBand="0" w:evenVBand="0" w:oddHBand="0" w:evenHBand="0" w:firstRowFirstColumn="0" w:firstRowLastColumn="0" w:lastRowFirstColumn="0" w:lastRowLastColumn="0"/>
              <w:rPr>
                <w:rFonts w:ascii="Garamond" w:hAnsi="Garamond"/>
              </w:rPr>
            </w:pPr>
            <w:r w:rsidRPr="00316678">
              <w:rPr>
                <w:rFonts w:ascii="Garamond" w:hAnsi="Garamond"/>
              </w:rPr>
              <w:t xml:space="preserve">Overall Percentage of Latino Population (as of July 1, 2015) </w:t>
            </w:r>
          </w:p>
        </w:tc>
      </w:tr>
      <w:tr w:rsidR="00BE69A4" w:rsidRPr="00316678" w14:paraId="26B447F7" w14:textId="77777777" w:rsidTr="00265FF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Pr>
          <w:p w14:paraId="35DAE675" w14:textId="77777777" w:rsidR="00BE69A4" w:rsidRPr="00316678" w:rsidRDefault="00BE69A4" w:rsidP="00BE69A4">
            <w:pPr>
              <w:rPr>
                <w:rFonts w:ascii="Garamond" w:hAnsi="Garamond"/>
              </w:rPr>
            </w:pPr>
            <w:r w:rsidRPr="00316678">
              <w:rPr>
                <w:rFonts w:ascii="Garamond" w:hAnsi="Garamond"/>
              </w:rPr>
              <w:t>Kern</w:t>
            </w:r>
          </w:p>
        </w:tc>
        <w:tc>
          <w:tcPr>
            <w:tcW w:w="3192" w:type="dxa"/>
          </w:tcPr>
          <w:p w14:paraId="29C7E6C1" w14:textId="77777777" w:rsidR="00BE69A4" w:rsidRPr="00241CA4" w:rsidRDefault="00BE69A4" w:rsidP="00BE69A4">
            <w:pPr>
              <w:keepNext/>
              <w:keepLines/>
              <w:spacing w:before="200"/>
              <w:outlineLvl w:val="7"/>
              <w:cnfStyle w:val="000000100000" w:firstRow="0" w:lastRow="0" w:firstColumn="0" w:lastColumn="0" w:oddVBand="0" w:evenVBand="0" w:oddHBand="1" w:evenHBand="0" w:firstRowFirstColumn="0" w:firstRowLastColumn="0" w:lastRowFirstColumn="0" w:lastRowLastColumn="0"/>
              <w:rPr>
                <w:rFonts w:ascii="Garamond" w:hAnsi="Garamond"/>
              </w:rPr>
            </w:pPr>
            <w:r w:rsidRPr="00316678">
              <w:rPr>
                <w:rFonts w:ascii="Garamond" w:hAnsi="Garamond"/>
              </w:rPr>
              <w:t>Central</w:t>
            </w:r>
          </w:p>
        </w:tc>
        <w:tc>
          <w:tcPr>
            <w:tcW w:w="3192" w:type="dxa"/>
          </w:tcPr>
          <w:p w14:paraId="74EC4231" w14:textId="77777777" w:rsidR="00BE69A4" w:rsidRPr="00241CA4" w:rsidRDefault="00BE69A4" w:rsidP="00BE69A4">
            <w:pPr>
              <w:keepNext/>
              <w:keepLines/>
              <w:spacing w:before="200"/>
              <w:outlineLvl w:val="7"/>
              <w:cnfStyle w:val="000000100000" w:firstRow="0" w:lastRow="0" w:firstColumn="0" w:lastColumn="0" w:oddVBand="0" w:evenVBand="0" w:oddHBand="1" w:evenHBand="0" w:firstRowFirstColumn="0" w:firstRowLastColumn="0" w:lastRowFirstColumn="0" w:lastRowLastColumn="0"/>
              <w:rPr>
                <w:rFonts w:ascii="Garamond" w:hAnsi="Garamond"/>
              </w:rPr>
            </w:pPr>
            <w:r w:rsidRPr="00316678">
              <w:rPr>
                <w:rFonts w:ascii="Garamond" w:hAnsi="Garamond"/>
              </w:rPr>
              <w:t>52.2%</w:t>
            </w:r>
          </w:p>
        </w:tc>
      </w:tr>
      <w:tr w:rsidR="00BE69A4" w:rsidRPr="00316678" w14:paraId="2A453D46" w14:textId="77777777" w:rsidTr="00265FF8">
        <w:tc>
          <w:tcPr>
            <w:cnfStyle w:val="001000000000" w:firstRow="0" w:lastRow="0" w:firstColumn="1" w:lastColumn="0" w:oddVBand="0" w:evenVBand="0" w:oddHBand="0" w:evenHBand="0" w:firstRowFirstColumn="0" w:firstRowLastColumn="0" w:lastRowFirstColumn="0" w:lastRowLastColumn="0"/>
            <w:tcW w:w="3192" w:type="dxa"/>
          </w:tcPr>
          <w:p w14:paraId="6D399370" w14:textId="77777777" w:rsidR="00BE69A4" w:rsidRPr="00316678" w:rsidRDefault="00BE69A4" w:rsidP="00BE69A4">
            <w:pPr>
              <w:rPr>
                <w:rFonts w:ascii="Garamond" w:hAnsi="Garamond"/>
              </w:rPr>
            </w:pPr>
            <w:r w:rsidRPr="00316678">
              <w:rPr>
                <w:rFonts w:ascii="Garamond" w:hAnsi="Garamond"/>
              </w:rPr>
              <w:t>Fresno</w:t>
            </w:r>
          </w:p>
        </w:tc>
        <w:tc>
          <w:tcPr>
            <w:tcW w:w="3192" w:type="dxa"/>
          </w:tcPr>
          <w:p w14:paraId="54DA1F2E" w14:textId="77777777" w:rsidR="00BE69A4" w:rsidRPr="00241CA4" w:rsidRDefault="00BE69A4" w:rsidP="00BE69A4">
            <w:pPr>
              <w:keepNext/>
              <w:keepLines/>
              <w:spacing w:before="200"/>
              <w:outlineLvl w:val="7"/>
              <w:cnfStyle w:val="000000000000" w:firstRow="0" w:lastRow="0" w:firstColumn="0" w:lastColumn="0" w:oddVBand="0" w:evenVBand="0" w:oddHBand="0" w:evenHBand="0" w:firstRowFirstColumn="0" w:firstRowLastColumn="0" w:lastRowFirstColumn="0" w:lastRowLastColumn="0"/>
              <w:rPr>
                <w:rFonts w:ascii="Garamond" w:hAnsi="Garamond"/>
              </w:rPr>
            </w:pPr>
            <w:r w:rsidRPr="00316678">
              <w:rPr>
                <w:rFonts w:ascii="Garamond" w:hAnsi="Garamond"/>
              </w:rPr>
              <w:t>Central</w:t>
            </w:r>
          </w:p>
        </w:tc>
        <w:tc>
          <w:tcPr>
            <w:tcW w:w="3192" w:type="dxa"/>
          </w:tcPr>
          <w:p w14:paraId="4EEB0C57" w14:textId="77777777" w:rsidR="00BE69A4" w:rsidRPr="00316678" w:rsidRDefault="00BE69A4" w:rsidP="00BE69A4">
            <w:pPr>
              <w:cnfStyle w:val="000000000000" w:firstRow="0" w:lastRow="0" w:firstColumn="0" w:lastColumn="0" w:oddVBand="0" w:evenVBand="0" w:oddHBand="0" w:evenHBand="0" w:firstRowFirstColumn="0" w:firstRowLastColumn="0" w:lastRowFirstColumn="0" w:lastRowLastColumn="0"/>
              <w:rPr>
                <w:rFonts w:ascii="Garamond" w:hAnsi="Garamond"/>
              </w:rPr>
            </w:pPr>
            <w:r w:rsidRPr="00316678">
              <w:rPr>
                <w:rFonts w:ascii="Garamond" w:hAnsi="Garamond"/>
              </w:rPr>
              <w:t>52.4%</w:t>
            </w:r>
          </w:p>
        </w:tc>
      </w:tr>
      <w:tr w:rsidR="00BE69A4" w:rsidRPr="00316678" w14:paraId="166B9312" w14:textId="77777777" w:rsidTr="00265FF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Pr>
          <w:p w14:paraId="3D4C6DD6" w14:textId="77777777" w:rsidR="00BE69A4" w:rsidRPr="00316678" w:rsidRDefault="00BE69A4" w:rsidP="00BE69A4">
            <w:pPr>
              <w:rPr>
                <w:rFonts w:ascii="Garamond" w:hAnsi="Garamond"/>
              </w:rPr>
            </w:pPr>
            <w:r w:rsidRPr="00316678">
              <w:rPr>
                <w:rFonts w:ascii="Garamond" w:hAnsi="Garamond"/>
              </w:rPr>
              <w:t>Kings</w:t>
            </w:r>
          </w:p>
        </w:tc>
        <w:tc>
          <w:tcPr>
            <w:tcW w:w="3192" w:type="dxa"/>
          </w:tcPr>
          <w:p w14:paraId="381E888E" w14:textId="77777777" w:rsidR="00BE69A4" w:rsidRPr="00241CA4" w:rsidRDefault="00BE69A4" w:rsidP="00BE69A4">
            <w:pPr>
              <w:keepNext/>
              <w:keepLines/>
              <w:spacing w:before="200"/>
              <w:outlineLvl w:val="7"/>
              <w:cnfStyle w:val="000000100000" w:firstRow="0" w:lastRow="0" w:firstColumn="0" w:lastColumn="0" w:oddVBand="0" w:evenVBand="0" w:oddHBand="1" w:evenHBand="0" w:firstRowFirstColumn="0" w:firstRowLastColumn="0" w:lastRowFirstColumn="0" w:lastRowLastColumn="0"/>
              <w:rPr>
                <w:rFonts w:ascii="Garamond" w:hAnsi="Garamond"/>
              </w:rPr>
            </w:pPr>
            <w:r w:rsidRPr="00316678">
              <w:rPr>
                <w:rFonts w:ascii="Garamond" w:hAnsi="Garamond"/>
              </w:rPr>
              <w:t>Central</w:t>
            </w:r>
          </w:p>
        </w:tc>
        <w:tc>
          <w:tcPr>
            <w:tcW w:w="3192" w:type="dxa"/>
          </w:tcPr>
          <w:p w14:paraId="066972F3" w14:textId="77777777" w:rsidR="00BE69A4" w:rsidRPr="00241CA4" w:rsidRDefault="00BE69A4" w:rsidP="00BE69A4">
            <w:pPr>
              <w:keepNext/>
              <w:keepLines/>
              <w:spacing w:before="200"/>
              <w:outlineLvl w:val="7"/>
              <w:cnfStyle w:val="000000100000" w:firstRow="0" w:lastRow="0" w:firstColumn="0" w:lastColumn="0" w:oddVBand="0" w:evenVBand="0" w:oddHBand="1" w:evenHBand="0" w:firstRowFirstColumn="0" w:firstRowLastColumn="0" w:lastRowFirstColumn="0" w:lastRowLastColumn="0"/>
              <w:rPr>
                <w:rFonts w:ascii="Garamond" w:hAnsi="Garamond"/>
              </w:rPr>
            </w:pPr>
            <w:r w:rsidRPr="00316678">
              <w:rPr>
                <w:rFonts w:ascii="Garamond" w:hAnsi="Garamond"/>
              </w:rPr>
              <w:t>53.6%</w:t>
            </w:r>
          </w:p>
        </w:tc>
      </w:tr>
      <w:tr w:rsidR="00BE69A4" w:rsidRPr="00316678" w14:paraId="0B3BD310" w14:textId="77777777" w:rsidTr="00265FF8">
        <w:tc>
          <w:tcPr>
            <w:cnfStyle w:val="001000000000" w:firstRow="0" w:lastRow="0" w:firstColumn="1" w:lastColumn="0" w:oddVBand="0" w:evenVBand="0" w:oddHBand="0" w:evenHBand="0" w:firstRowFirstColumn="0" w:firstRowLastColumn="0" w:lastRowFirstColumn="0" w:lastRowLastColumn="0"/>
            <w:tcW w:w="3192" w:type="dxa"/>
          </w:tcPr>
          <w:p w14:paraId="37F5D542" w14:textId="77777777" w:rsidR="00BE69A4" w:rsidRPr="00316678" w:rsidRDefault="00BE69A4" w:rsidP="00BE69A4">
            <w:pPr>
              <w:rPr>
                <w:rFonts w:ascii="Garamond" w:hAnsi="Garamond"/>
              </w:rPr>
            </w:pPr>
            <w:r w:rsidRPr="00316678">
              <w:rPr>
                <w:rFonts w:ascii="Garamond" w:hAnsi="Garamond"/>
              </w:rPr>
              <w:t>Madera</w:t>
            </w:r>
          </w:p>
        </w:tc>
        <w:tc>
          <w:tcPr>
            <w:tcW w:w="3192" w:type="dxa"/>
          </w:tcPr>
          <w:p w14:paraId="6D0315E6" w14:textId="77777777" w:rsidR="00BE69A4" w:rsidRPr="00241CA4" w:rsidRDefault="00BE69A4" w:rsidP="00BE69A4">
            <w:pPr>
              <w:keepNext/>
              <w:keepLines/>
              <w:spacing w:before="200"/>
              <w:outlineLvl w:val="7"/>
              <w:cnfStyle w:val="000000000000" w:firstRow="0" w:lastRow="0" w:firstColumn="0" w:lastColumn="0" w:oddVBand="0" w:evenVBand="0" w:oddHBand="0" w:evenHBand="0" w:firstRowFirstColumn="0" w:firstRowLastColumn="0" w:lastRowFirstColumn="0" w:lastRowLastColumn="0"/>
              <w:rPr>
                <w:rFonts w:ascii="Garamond" w:hAnsi="Garamond"/>
              </w:rPr>
            </w:pPr>
            <w:r w:rsidRPr="00316678">
              <w:rPr>
                <w:rFonts w:ascii="Garamond" w:hAnsi="Garamond"/>
              </w:rPr>
              <w:t>Central</w:t>
            </w:r>
          </w:p>
        </w:tc>
        <w:tc>
          <w:tcPr>
            <w:tcW w:w="3192" w:type="dxa"/>
          </w:tcPr>
          <w:p w14:paraId="2A6BF8FD" w14:textId="77777777" w:rsidR="00BE69A4" w:rsidRPr="00316678" w:rsidRDefault="00BE69A4" w:rsidP="00BE69A4">
            <w:pPr>
              <w:cnfStyle w:val="000000000000" w:firstRow="0" w:lastRow="0" w:firstColumn="0" w:lastColumn="0" w:oddVBand="0" w:evenVBand="0" w:oddHBand="0" w:evenHBand="0" w:firstRowFirstColumn="0" w:firstRowLastColumn="0" w:lastRowFirstColumn="0" w:lastRowLastColumn="0"/>
              <w:rPr>
                <w:rFonts w:ascii="Garamond" w:hAnsi="Garamond"/>
              </w:rPr>
            </w:pPr>
            <w:r w:rsidRPr="00316678">
              <w:rPr>
                <w:rFonts w:ascii="Garamond" w:hAnsi="Garamond"/>
              </w:rPr>
              <w:t>56.7%</w:t>
            </w:r>
          </w:p>
        </w:tc>
      </w:tr>
      <w:tr w:rsidR="00BE69A4" w:rsidRPr="00316678" w14:paraId="38BB5FA5" w14:textId="77777777" w:rsidTr="00265FF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Pr>
          <w:p w14:paraId="111CB56D" w14:textId="77777777" w:rsidR="00BE69A4" w:rsidRPr="00316678" w:rsidRDefault="00BE69A4" w:rsidP="00BE69A4">
            <w:pPr>
              <w:rPr>
                <w:rFonts w:ascii="Garamond" w:hAnsi="Garamond"/>
              </w:rPr>
            </w:pPr>
            <w:r w:rsidRPr="00316678">
              <w:rPr>
                <w:rFonts w:ascii="Garamond" w:hAnsi="Garamond"/>
              </w:rPr>
              <w:t>Monterey</w:t>
            </w:r>
          </w:p>
        </w:tc>
        <w:tc>
          <w:tcPr>
            <w:tcW w:w="3192" w:type="dxa"/>
          </w:tcPr>
          <w:p w14:paraId="1568DB4F" w14:textId="77777777" w:rsidR="00BE69A4" w:rsidRPr="00241CA4" w:rsidRDefault="00BE69A4" w:rsidP="00BE69A4">
            <w:pPr>
              <w:keepNext/>
              <w:keepLines/>
              <w:spacing w:before="200"/>
              <w:outlineLvl w:val="7"/>
              <w:cnfStyle w:val="000000100000" w:firstRow="0" w:lastRow="0" w:firstColumn="0" w:lastColumn="0" w:oddVBand="0" w:evenVBand="0" w:oddHBand="1" w:evenHBand="0" w:firstRowFirstColumn="0" w:firstRowLastColumn="0" w:lastRowFirstColumn="0" w:lastRowLastColumn="0"/>
              <w:rPr>
                <w:rFonts w:ascii="Garamond" w:hAnsi="Garamond"/>
              </w:rPr>
            </w:pPr>
            <w:r w:rsidRPr="00316678">
              <w:rPr>
                <w:rFonts w:ascii="Garamond" w:hAnsi="Garamond"/>
              </w:rPr>
              <w:t xml:space="preserve">Central </w:t>
            </w:r>
          </w:p>
        </w:tc>
        <w:tc>
          <w:tcPr>
            <w:tcW w:w="3192" w:type="dxa"/>
          </w:tcPr>
          <w:p w14:paraId="72B22ED4" w14:textId="77777777" w:rsidR="00BE69A4" w:rsidRPr="00241CA4" w:rsidRDefault="00BE69A4" w:rsidP="00BE69A4">
            <w:pPr>
              <w:keepNext/>
              <w:keepLines/>
              <w:spacing w:before="200"/>
              <w:outlineLvl w:val="7"/>
              <w:cnfStyle w:val="000000100000" w:firstRow="0" w:lastRow="0" w:firstColumn="0" w:lastColumn="0" w:oddVBand="0" w:evenVBand="0" w:oddHBand="1" w:evenHBand="0" w:firstRowFirstColumn="0" w:firstRowLastColumn="0" w:lastRowFirstColumn="0" w:lastRowLastColumn="0"/>
              <w:rPr>
                <w:rFonts w:ascii="Garamond" w:hAnsi="Garamond"/>
              </w:rPr>
            </w:pPr>
            <w:r w:rsidRPr="00316678">
              <w:rPr>
                <w:rFonts w:ascii="Garamond" w:hAnsi="Garamond"/>
              </w:rPr>
              <w:t>57.8%</w:t>
            </w:r>
          </w:p>
        </w:tc>
      </w:tr>
      <w:tr w:rsidR="00BE69A4" w:rsidRPr="00316678" w14:paraId="1F0E27D5" w14:textId="77777777" w:rsidTr="00265FF8">
        <w:tc>
          <w:tcPr>
            <w:cnfStyle w:val="001000000000" w:firstRow="0" w:lastRow="0" w:firstColumn="1" w:lastColumn="0" w:oddVBand="0" w:evenVBand="0" w:oddHBand="0" w:evenHBand="0" w:firstRowFirstColumn="0" w:firstRowLastColumn="0" w:lastRowFirstColumn="0" w:lastRowLastColumn="0"/>
            <w:tcW w:w="3192" w:type="dxa"/>
          </w:tcPr>
          <w:p w14:paraId="075114B0" w14:textId="77777777" w:rsidR="00BE69A4" w:rsidRPr="00316678" w:rsidRDefault="00BE69A4" w:rsidP="00BE69A4">
            <w:pPr>
              <w:rPr>
                <w:rFonts w:ascii="Garamond" w:hAnsi="Garamond"/>
              </w:rPr>
            </w:pPr>
            <w:r w:rsidRPr="00316678">
              <w:rPr>
                <w:rFonts w:ascii="Garamond" w:hAnsi="Garamond"/>
              </w:rPr>
              <w:t>Merced</w:t>
            </w:r>
          </w:p>
        </w:tc>
        <w:tc>
          <w:tcPr>
            <w:tcW w:w="3192" w:type="dxa"/>
          </w:tcPr>
          <w:p w14:paraId="4C934BF3" w14:textId="77777777" w:rsidR="00BE69A4" w:rsidRPr="00241CA4" w:rsidRDefault="00BE69A4" w:rsidP="00BE69A4">
            <w:pPr>
              <w:keepNext/>
              <w:keepLines/>
              <w:spacing w:before="200"/>
              <w:outlineLvl w:val="7"/>
              <w:cnfStyle w:val="000000000000" w:firstRow="0" w:lastRow="0" w:firstColumn="0" w:lastColumn="0" w:oddVBand="0" w:evenVBand="0" w:oddHBand="0" w:evenHBand="0" w:firstRowFirstColumn="0" w:firstRowLastColumn="0" w:lastRowFirstColumn="0" w:lastRowLastColumn="0"/>
              <w:rPr>
                <w:rFonts w:ascii="Garamond" w:hAnsi="Garamond"/>
              </w:rPr>
            </w:pPr>
            <w:r w:rsidRPr="00316678">
              <w:rPr>
                <w:rFonts w:ascii="Garamond" w:hAnsi="Garamond"/>
              </w:rPr>
              <w:t>Central</w:t>
            </w:r>
          </w:p>
        </w:tc>
        <w:tc>
          <w:tcPr>
            <w:tcW w:w="3192" w:type="dxa"/>
          </w:tcPr>
          <w:p w14:paraId="49D582F7" w14:textId="77777777" w:rsidR="00BE69A4" w:rsidRPr="00241CA4" w:rsidRDefault="00BE69A4" w:rsidP="00BE69A4">
            <w:pPr>
              <w:keepNext/>
              <w:keepLines/>
              <w:spacing w:before="200"/>
              <w:outlineLvl w:val="7"/>
              <w:cnfStyle w:val="000000000000" w:firstRow="0" w:lastRow="0" w:firstColumn="0" w:lastColumn="0" w:oddVBand="0" w:evenVBand="0" w:oddHBand="0" w:evenHBand="0" w:firstRowFirstColumn="0" w:firstRowLastColumn="0" w:lastRowFirstColumn="0" w:lastRowLastColumn="0"/>
              <w:rPr>
                <w:rFonts w:ascii="Garamond" w:hAnsi="Garamond"/>
              </w:rPr>
            </w:pPr>
            <w:r w:rsidRPr="00316678">
              <w:rPr>
                <w:rFonts w:ascii="Garamond" w:hAnsi="Garamond"/>
              </w:rPr>
              <w:t>58.2%</w:t>
            </w:r>
          </w:p>
        </w:tc>
      </w:tr>
      <w:tr w:rsidR="00BE69A4" w:rsidRPr="00316678" w14:paraId="2FED99B5" w14:textId="77777777" w:rsidTr="00265FF8">
        <w:trPr>
          <w:cnfStyle w:val="000000100000" w:firstRow="0" w:lastRow="0" w:firstColumn="0" w:lastColumn="0" w:oddVBand="0" w:evenVBand="0" w:oddHBand="1" w:evenHBand="0" w:firstRowFirstColumn="0" w:firstRowLastColumn="0" w:lastRowFirstColumn="0" w:lastRowLastColumn="0"/>
          <w:trHeight w:val="67"/>
        </w:trPr>
        <w:tc>
          <w:tcPr>
            <w:cnfStyle w:val="001000000000" w:firstRow="0" w:lastRow="0" w:firstColumn="1" w:lastColumn="0" w:oddVBand="0" w:evenVBand="0" w:oddHBand="0" w:evenHBand="0" w:firstRowFirstColumn="0" w:firstRowLastColumn="0" w:lastRowFirstColumn="0" w:lastRowLastColumn="0"/>
            <w:tcW w:w="3192" w:type="dxa"/>
          </w:tcPr>
          <w:p w14:paraId="7D1AD1A5" w14:textId="77777777" w:rsidR="00BE69A4" w:rsidRPr="00316678" w:rsidRDefault="00BE69A4" w:rsidP="00BE69A4">
            <w:pPr>
              <w:rPr>
                <w:rFonts w:ascii="Garamond" w:hAnsi="Garamond"/>
              </w:rPr>
            </w:pPr>
            <w:r w:rsidRPr="00316678">
              <w:rPr>
                <w:rFonts w:ascii="Garamond" w:hAnsi="Garamond"/>
              </w:rPr>
              <w:t>Colusa</w:t>
            </w:r>
          </w:p>
        </w:tc>
        <w:tc>
          <w:tcPr>
            <w:tcW w:w="3192" w:type="dxa"/>
          </w:tcPr>
          <w:p w14:paraId="08E99AC9" w14:textId="77777777" w:rsidR="00BE69A4" w:rsidRPr="00241CA4" w:rsidRDefault="00BE69A4" w:rsidP="00BE69A4">
            <w:pPr>
              <w:keepNext/>
              <w:keepLines/>
              <w:spacing w:before="200"/>
              <w:outlineLvl w:val="7"/>
              <w:cnfStyle w:val="000000100000" w:firstRow="0" w:lastRow="0" w:firstColumn="0" w:lastColumn="0" w:oddVBand="0" w:evenVBand="0" w:oddHBand="1" w:evenHBand="0" w:firstRowFirstColumn="0" w:firstRowLastColumn="0" w:lastRowFirstColumn="0" w:lastRowLastColumn="0"/>
              <w:rPr>
                <w:rFonts w:ascii="Garamond" w:hAnsi="Garamond"/>
              </w:rPr>
            </w:pPr>
            <w:r w:rsidRPr="00316678">
              <w:rPr>
                <w:rFonts w:ascii="Garamond" w:hAnsi="Garamond"/>
              </w:rPr>
              <w:t>North Central</w:t>
            </w:r>
          </w:p>
        </w:tc>
        <w:tc>
          <w:tcPr>
            <w:tcW w:w="3192" w:type="dxa"/>
          </w:tcPr>
          <w:p w14:paraId="04E3BD9B" w14:textId="77777777" w:rsidR="00BE69A4" w:rsidRPr="00241CA4" w:rsidRDefault="00BE69A4" w:rsidP="00BE69A4">
            <w:pPr>
              <w:keepNext/>
              <w:keepLines/>
              <w:spacing w:before="200"/>
              <w:outlineLvl w:val="7"/>
              <w:cnfStyle w:val="000000100000" w:firstRow="0" w:lastRow="0" w:firstColumn="0" w:lastColumn="0" w:oddVBand="0" w:evenVBand="0" w:oddHBand="1" w:evenHBand="0" w:firstRowFirstColumn="0" w:firstRowLastColumn="0" w:lastRowFirstColumn="0" w:lastRowLastColumn="0"/>
              <w:rPr>
                <w:rFonts w:ascii="Garamond" w:hAnsi="Garamond"/>
              </w:rPr>
            </w:pPr>
            <w:r w:rsidRPr="00316678">
              <w:rPr>
                <w:rFonts w:ascii="Garamond" w:hAnsi="Garamond"/>
              </w:rPr>
              <w:t>58.5%</w:t>
            </w:r>
          </w:p>
        </w:tc>
      </w:tr>
      <w:tr w:rsidR="00BE69A4" w:rsidRPr="00316678" w14:paraId="7118172F" w14:textId="77777777" w:rsidTr="00265FF8">
        <w:tc>
          <w:tcPr>
            <w:cnfStyle w:val="001000000000" w:firstRow="0" w:lastRow="0" w:firstColumn="1" w:lastColumn="0" w:oddVBand="0" w:evenVBand="0" w:oddHBand="0" w:evenHBand="0" w:firstRowFirstColumn="0" w:firstRowLastColumn="0" w:lastRowFirstColumn="0" w:lastRowLastColumn="0"/>
            <w:tcW w:w="3192" w:type="dxa"/>
          </w:tcPr>
          <w:p w14:paraId="492E89A6" w14:textId="77777777" w:rsidR="00BE69A4" w:rsidRPr="00316678" w:rsidRDefault="00BE69A4" w:rsidP="00BE69A4">
            <w:pPr>
              <w:rPr>
                <w:rFonts w:ascii="Garamond" w:hAnsi="Garamond"/>
              </w:rPr>
            </w:pPr>
            <w:r w:rsidRPr="00316678">
              <w:rPr>
                <w:rFonts w:ascii="Garamond" w:hAnsi="Garamond"/>
              </w:rPr>
              <w:t>San Benito</w:t>
            </w:r>
          </w:p>
        </w:tc>
        <w:tc>
          <w:tcPr>
            <w:tcW w:w="3192" w:type="dxa"/>
          </w:tcPr>
          <w:p w14:paraId="1963776E" w14:textId="77777777" w:rsidR="00BE69A4" w:rsidRPr="00241CA4" w:rsidRDefault="00BE69A4" w:rsidP="00BE69A4">
            <w:pPr>
              <w:keepNext/>
              <w:keepLines/>
              <w:spacing w:before="200"/>
              <w:outlineLvl w:val="7"/>
              <w:cnfStyle w:val="000000000000" w:firstRow="0" w:lastRow="0" w:firstColumn="0" w:lastColumn="0" w:oddVBand="0" w:evenVBand="0" w:oddHBand="0" w:evenHBand="0" w:firstRowFirstColumn="0" w:firstRowLastColumn="0" w:lastRowFirstColumn="0" w:lastRowLastColumn="0"/>
              <w:rPr>
                <w:rFonts w:ascii="Garamond" w:hAnsi="Garamond"/>
              </w:rPr>
            </w:pPr>
            <w:r w:rsidRPr="00316678">
              <w:rPr>
                <w:rFonts w:ascii="Garamond" w:hAnsi="Garamond"/>
              </w:rPr>
              <w:t>Central</w:t>
            </w:r>
          </w:p>
        </w:tc>
        <w:tc>
          <w:tcPr>
            <w:tcW w:w="3192" w:type="dxa"/>
          </w:tcPr>
          <w:p w14:paraId="17E96D70" w14:textId="77777777" w:rsidR="00BE69A4" w:rsidRPr="00241CA4" w:rsidRDefault="00BE69A4" w:rsidP="00BE69A4">
            <w:pPr>
              <w:keepNext/>
              <w:keepLines/>
              <w:spacing w:before="200"/>
              <w:outlineLvl w:val="7"/>
              <w:cnfStyle w:val="000000000000" w:firstRow="0" w:lastRow="0" w:firstColumn="0" w:lastColumn="0" w:oddVBand="0" w:evenVBand="0" w:oddHBand="0" w:evenHBand="0" w:firstRowFirstColumn="0" w:firstRowLastColumn="0" w:lastRowFirstColumn="0" w:lastRowLastColumn="0"/>
              <w:rPr>
                <w:rFonts w:ascii="Garamond" w:hAnsi="Garamond"/>
              </w:rPr>
            </w:pPr>
            <w:r w:rsidRPr="00316678">
              <w:rPr>
                <w:rFonts w:ascii="Garamond" w:hAnsi="Garamond"/>
              </w:rPr>
              <w:t>58.7%</w:t>
            </w:r>
          </w:p>
        </w:tc>
      </w:tr>
      <w:tr w:rsidR="00BE69A4" w:rsidRPr="00316678" w14:paraId="70FE9CD6" w14:textId="77777777" w:rsidTr="00265FF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Pr>
          <w:p w14:paraId="443E5A70" w14:textId="77777777" w:rsidR="00BE69A4" w:rsidRPr="00316678" w:rsidRDefault="00BE69A4" w:rsidP="00BE69A4">
            <w:pPr>
              <w:rPr>
                <w:rFonts w:ascii="Garamond" w:hAnsi="Garamond"/>
              </w:rPr>
            </w:pPr>
            <w:r w:rsidRPr="00316678">
              <w:rPr>
                <w:rFonts w:ascii="Garamond" w:hAnsi="Garamond"/>
              </w:rPr>
              <w:t>Tulare</w:t>
            </w:r>
          </w:p>
        </w:tc>
        <w:tc>
          <w:tcPr>
            <w:tcW w:w="3192" w:type="dxa"/>
          </w:tcPr>
          <w:p w14:paraId="272057FA" w14:textId="77777777" w:rsidR="00BE69A4" w:rsidRPr="00241CA4" w:rsidRDefault="00BE69A4" w:rsidP="00BE69A4">
            <w:pPr>
              <w:keepNext/>
              <w:keepLines/>
              <w:spacing w:before="200"/>
              <w:outlineLvl w:val="7"/>
              <w:cnfStyle w:val="000000100000" w:firstRow="0" w:lastRow="0" w:firstColumn="0" w:lastColumn="0" w:oddVBand="0" w:evenVBand="0" w:oddHBand="1" w:evenHBand="0" w:firstRowFirstColumn="0" w:firstRowLastColumn="0" w:lastRowFirstColumn="0" w:lastRowLastColumn="0"/>
              <w:rPr>
                <w:rFonts w:ascii="Garamond" w:hAnsi="Garamond"/>
              </w:rPr>
            </w:pPr>
            <w:r w:rsidRPr="00316678">
              <w:rPr>
                <w:rFonts w:ascii="Garamond" w:hAnsi="Garamond"/>
              </w:rPr>
              <w:t>Central</w:t>
            </w:r>
          </w:p>
        </w:tc>
        <w:tc>
          <w:tcPr>
            <w:tcW w:w="3192" w:type="dxa"/>
          </w:tcPr>
          <w:p w14:paraId="1EDBCAC5" w14:textId="77777777" w:rsidR="00BE69A4" w:rsidRPr="00241CA4" w:rsidRDefault="00BE69A4" w:rsidP="00BE69A4">
            <w:pPr>
              <w:keepNext/>
              <w:keepLines/>
              <w:spacing w:before="200"/>
              <w:outlineLvl w:val="7"/>
              <w:cnfStyle w:val="000000100000" w:firstRow="0" w:lastRow="0" w:firstColumn="0" w:lastColumn="0" w:oddVBand="0" w:evenVBand="0" w:oddHBand="1" w:evenHBand="0" w:firstRowFirstColumn="0" w:firstRowLastColumn="0" w:lastRowFirstColumn="0" w:lastRowLastColumn="0"/>
              <w:rPr>
                <w:rFonts w:ascii="Garamond" w:hAnsi="Garamond"/>
              </w:rPr>
            </w:pPr>
            <w:r w:rsidRPr="00316678">
              <w:rPr>
                <w:rFonts w:ascii="Garamond" w:hAnsi="Garamond"/>
              </w:rPr>
              <w:t>63.6%</w:t>
            </w:r>
          </w:p>
        </w:tc>
      </w:tr>
      <w:tr w:rsidR="00BE69A4" w:rsidRPr="00316678" w14:paraId="3B163430" w14:textId="77777777" w:rsidTr="00265FF8">
        <w:tc>
          <w:tcPr>
            <w:cnfStyle w:val="001000000000" w:firstRow="0" w:lastRow="0" w:firstColumn="1" w:lastColumn="0" w:oddVBand="0" w:evenVBand="0" w:oddHBand="0" w:evenHBand="0" w:firstRowFirstColumn="0" w:firstRowLastColumn="0" w:lastRowFirstColumn="0" w:lastRowLastColumn="0"/>
            <w:tcW w:w="3192" w:type="dxa"/>
          </w:tcPr>
          <w:p w14:paraId="72D3C390" w14:textId="77777777" w:rsidR="00BE69A4" w:rsidRPr="00316678" w:rsidRDefault="00BE69A4" w:rsidP="00BE69A4">
            <w:pPr>
              <w:rPr>
                <w:rFonts w:ascii="Garamond" w:hAnsi="Garamond"/>
              </w:rPr>
            </w:pPr>
            <w:r w:rsidRPr="00316678">
              <w:rPr>
                <w:rFonts w:ascii="Garamond" w:hAnsi="Garamond"/>
              </w:rPr>
              <w:t>Imperial</w:t>
            </w:r>
          </w:p>
        </w:tc>
        <w:tc>
          <w:tcPr>
            <w:tcW w:w="3192" w:type="dxa"/>
          </w:tcPr>
          <w:p w14:paraId="41025509" w14:textId="77777777" w:rsidR="00BE69A4" w:rsidRPr="00241CA4" w:rsidRDefault="00BE69A4" w:rsidP="00BE69A4">
            <w:pPr>
              <w:keepNext/>
              <w:keepLines/>
              <w:spacing w:before="200"/>
              <w:outlineLvl w:val="7"/>
              <w:cnfStyle w:val="000000000000" w:firstRow="0" w:lastRow="0" w:firstColumn="0" w:lastColumn="0" w:oddVBand="0" w:evenVBand="0" w:oddHBand="0" w:evenHBand="0" w:firstRowFirstColumn="0" w:firstRowLastColumn="0" w:lastRowFirstColumn="0" w:lastRowLastColumn="0"/>
              <w:rPr>
                <w:rFonts w:ascii="Garamond" w:hAnsi="Garamond"/>
              </w:rPr>
            </w:pPr>
            <w:r w:rsidRPr="00316678">
              <w:rPr>
                <w:rFonts w:ascii="Garamond" w:hAnsi="Garamond"/>
              </w:rPr>
              <w:t>Inland Desert</w:t>
            </w:r>
          </w:p>
        </w:tc>
        <w:tc>
          <w:tcPr>
            <w:tcW w:w="3192" w:type="dxa"/>
          </w:tcPr>
          <w:p w14:paraId="11851F80" w14:textId="77777777" w:rsidR="00BE69A4" w:rsidRPr="00241CA4" w:rsidRDefault="00BE69A4" w:rsidP="00BE69A4">
            <w:pPr>
              <w:keepNext/>
              <w:keepLines/>
              <w:spacing w:before="200"/>
              <w:outlineLvl w:val="7"/>
              <w:cnfStyle w:val="000000000000" w:firstRow="0" w:lastRow="0" w:firstColumn="0" w:lastColumn="0" w:oddVBand="0" w:evenVBand="0" w:oddHBand="0" w:evenHBand="0" w:firstRowFirstColumn="0" w:firstRowLastColumn="0" w:lastRowFirstColumn="0" w:lastRowLastColumn="0"/>
              <w:rPr>
                <w:rFonts w:ascii="Garamond" w:hAnsi="Garamond"/>
              </w:rPr>
            </w:pPr>
            <w:r w:rsidRPr="00316678">
              <w:rPr>
                <w:rFonts w:ascii="Garamond" w:hAnsi="Garamond"/>
              </w:rPr>
              <w:t>82.7%</w:t>
            </w:r>
          </w:p>
        </w:tc>
      </w:tr>
    </w:tbl>
    <w:p w14:paraId="5DDCE23D" w14:textId="77777777" w:rsidR="00BE69A4" w:rsidRPr="002702CB" w:rsidRDefault="00BE69A4" w:rsidP="00BE69A4">
      <w:pPr>
        <w:pStyle w:val="NoSpacing"/>
        <w:jc w:val="both"/>
        <w:rPr>
          <w:rFonts w:ascii="Garamond" w:hAnsi="Garamond"/>
          <w:color w:val="000000" w:themeColor="text1"/>
          <w:sz w:val="24"/>
          <w:szCs w:val="24"/>
        </w:rPr>
      </w:pPr>
    </w:p>
    <w:p w14:paraId="7DE01EF7" w14:textId="77777777" w:rsidR="00BE69A4" w:rsidRDefault="00BE69A4" w:rsidP="00BE69A4">
      <w:pPr>
        <w:pStyle w:val="NoSpacing"/>
        <w:jc w:val="both"/>
        <w:rPr>
          <w:rFonts w:ascii="Garamond" w:hAnsi="Garamond"/>
          <w:sz w:val="24"/>
          <w:szCs w:val="24"/>
        </w:rPr>
      </w:pPr>
      <w:r w:rsidRPr="002702CB">
        <w:rPr>
          <w:rFonts w:ascii="Garamond" w:hAnsi="Garamond"/>
          <w:sz w:val="24"/>
          <w:szCs w:val="24"/>
        </w:rPr>
        <w:t xml:space="preserve">There are other states such as New Mexico and counties in Texas and Florida that already have Latino majorities. However, California was chosen to launch the pilot project because of its </w:t>
      </w:r>
      <w:r w:rsidR="000B6E67">
        <w:rPr>
          <w:rFonts w:ascii="Garamond" w:hAnsi="Garamond"/>
          <w:sz w:val="24"/>
          <w:szCs w:val="24"/>
        </w:rPr>
        <w:t>substantial</w:t>
      </w:r>
      <w:r w:rsidR="000B6E67" w:rsidRPr="002702CB">
        <w:rPr>
          <w:rFonts w:ascii="Garamond" w:hAnsi="Garamond"/>
          <w:sz w:val="24"/>
          <w:szCs w:val="24"/>
        </w:rPr>
        <w:t xml:space="preserve"> </w:t>
      </w:r>
      <w:r w:rsidRPr="002702CB">
        <w:rPr>
          <w:rFonts w:ascii="Garamond" w:hAnsi="Garamond"/>
          <w:sz w:val="24"/>
          <w:szCs w:val="24"/>
        </w:rPr>
        <w:t xml:space="preserve">organizational infrastructure to support Latinos.  </w:t>
      </w:r>
      <w:r>
        <w:rPr>
          <w:rFonts w:ascii="Garamond" w:hAnsi="Garamond"/>
          <w:sz w:val="24"/>
          <w:szCs w:val="24"/>
        </w:rPr>
        <w:t xml:space="preserve">As part of our broader project, we have mapped 68 Latino organizations and </w:t>
      </w:r>
      <w:r w:rsidR="007550E9">
        <w:rPr>
          <w:rFonts w:ascii="Garamond" w:hAnsi="Garamond"/>
          <w:sz w:val="24"/>
          <w:szCs w:val="24"/>
        </w:rPr>
        <w:t>c</w:t>
      </w:r>
      <w:r>
        <w:rPr>
          <w:rFonts w:ascii="Garamond" w:hAnsi="Garamond"/>
          <w:sz w:val="24"/>
          <w:szCs w:val="24"/>
        </w:rPr>
        <w:t xml:space="preserve">enters in California that serve Latinos. The vast majority of these organizations operate in urban </w:t>
      </w:r>
      <w:r w:rsidR="007550E9">
        <w:rPr>
          <w:rFonts w:ascii="Garamond" w:hAnsi="Garamond"/>
          <w:sz w:val="24"/>
          <w:szCs w:val="24"/>
        </w:rPr>
        <w:t>a</w:t>
      </w:r>
      <w:r>
        <w:rPr>
          <w:rFonts w:ascii="Garamond" w:hAnsi="Garamond"/>
          <w:sz w:val="24"/>
          <w:szCs w:val="24"/>
        </w:rPr>
        <w:t>r</w:t>
      </w:r>
      <w:r w:rsidR="007550E9">
        <w:rPr>
          <w:rFonts w:ascii="Garamond" w:hAnsi="Garamond"/>
          <w:sz w:val="24"/>
          <w:szCs w:val="24"/>
        </w:rPr>
        <w:t>ea</w:t>
      </w:r>
      <w:r>
        <w:rPr>
          <w:rFonts w:ascii="Garamond" w:hAnsi="Garamond"/>
          <w:sz w:val="24"/>
          <w:szCs w:val="24"/>
        </w:rPr>
        <w:t>s (see Figure 1</w:t>
      </w:r>
      <w:r w:rsidR="00ED784B">
        <w:rPr>
          <w:rFonts w:ascii="Garamond" w:hAnsi="Garamond"/>
          <w:sz w:val="24"/>
          <w:szCs w:val="24"/>
        </w:rPr>
        <w:t>, next page</w:t>
      </w:r>
      <w:r>
        <w:rPr>
          <w:rFonts w:ascii="Garamond" w:hAnsi="Garamond"/>
          <w:sz w:val="24"/>
          <w:szCs w:val="24"/>
        </w:rPr>
        <w:t xml:space="preserve">). While these data are not exhaustive, they nonetheless show that there is a severe lack </w:t>
      </w:r>
      <w:r w:rsidR="007550E9">
        <w:rPr>
          <w:rFonts w:ascii="Garamond" w:hAnsi="Garamond"/>
          <w:sz w:val="24"/>
          <w:szCs w:val="24"/>
        </w:rPr>
        <w:t>of</w:t>
      </w:r>
      <w:r>
        <w:rPr>
          <w:rFonts w:ascii="Garamond" w:hAnsi="Garamond"/>
          <w:sz w:val="24"/>
          <w:szCs w:val="24"/>
        </w:rPr>
        <w:t xml:space="preserve"> service to Latinos in rural communities, particularly in the Central and Northern regions.  These are areas that are heavily agricultural and that rely on immigrant labor. They also reflect the regions where there are many documented injustices against migrant farmworkers. </w:t>
      </w:r>
    </w:p>
    <w:p w14:paraId="1A10DDA6" w14:textId="77777777" w:rsidR="00BE69A4" w:rsidRDefault="00BE69A4" w:rsidP="00BE69A4">
      <w:pPr>
        <w:pStyle w:val="NoSpacing"/>
        <w:jc w:val="both"/>
        <w:rPr>
          <w:rFonts w:ascii="Garamond" w:hAnsi="Garamond"/>
          <w:sz w:val="24"/>
          <w:szCs w:val="24"/>
        </w:rPr>
      </w:pPr>
    </w:p>
    <w:p w14:paraId="1413DCC9" w14:textId="77777777" w:rsidR="00BE69A4" w:rsidRDefault="007550E9" w:rsidP="00BE69A4">
      <w:pPr>
        <w:pStyle w:val="NoSpacing"/>
        <w:jc w:val="both"/>
        <w:rPr>
          <w:rFonts w:ascii="Garamond" w:hAnsi="Garamond" w:cs="Times New Roman"/>
          <w:sz w:val="24"/>
          <w:szCs w:val="24"/>
        </w:rPr>
      </w:pPr>
      <w:r>
        <w:rPr>
          <w:rFonts w:ascii="Garamond" w:hAnsi="Garamond" w:cs="Times New Roman"/>
          <w:sz w:val="24"/>
          <w:szCs w:val="24"/>
        </w:rPr>
        <w:t>Even w</w:t>
      </w:r>
      <w:r w:rsidR="00BE69A4">
        <w:rPr>
          <w:rFonts w:ascii="Garamond" w:hAnsi="Garamond" w:cs="Times New Roman"/>
          <w:sz w:val="24"/>
          <w:szCs w:val="24"/>
        </w:rPr>
        <w:t xml:space="preserve">hen Latino-serving organizations </w:t>
      </w:r>
      <w:r>
        <w:rPr>
          <w:rFonts w:ascii="Garamond" w:hAnsi="Garamond" w:cs="Times New Roman"/>
          <w:sz w:val="24"/>
          <w:szCs w:val="24"/>
        </w:rPr>
        <w:t>can be found</w:t>
      </w:r>
      <w:r w:rsidR="00BE69A4">
        <w:rPr>
          <w:rFonts w:ascii="Garamond" w:hAnsi="Garamond" w:cs="Times New Roman"/>
          <w:sz w:val="24"/>
          <w:szCs w:val="24"/>
        </w:rPr>
        <w:t xml:space="preserve"> in these more rural areas, there are not many </w:t>
      </w:r>
      <w:r>
        <w:rPr>
          <w:rFonts w:ascii="Garamond" w:hAnsi="Garamond" w:cs="Times New Roman"/>
          <w:sz w:val="24"/>
          <w:szCs w:val="24"/>
        </w:rPr>
        <w:t xml:space="preserve">that provide </w:t>
      </w:r>
      <w:r w:rsidR="00BE69A4">
        <w:rPr>
          <w:rFonts w:ascii="Garamond" w:hAnsi="Garamond" w:cs="Times New Roman"/>
          <w:sz w:val="24"/>
          <w:szCs w:val="24"/>
        </w:rPr>
        <w:t xml:space="preserve">legal services. For example, </w:t>
      </w:r>
      <w:r w:rsidR="00BE69A4" w:rsidRPr="002702CB">
        <w:rPr>
          <w:rFonts w:ascii="Garamond" w:hAnsi="Garamond" w:cs="Times New Roman"/>
          <w:sz w:val="24"/>
          <w:szCs w:val="24"/>
        </w:rPr>
        <w:t>Farmworker Justice recently released a “Directory of Organizations that Serve Rural Latino Communities.</w:t>
      </w:r>
      <w:r w:rsidR="000B6E67">
        <w:rPr>
          <w:rFonts w:ascii="Garamond" w:hAnsi="Garamond" w:cs="Times New Roman"/>
          <w:sz w:val="24"/>
          <w:szCs w:val="24"/>
        </w:rPr>
        <w:t>”</w:t>
      </w:r>
      <w:r w:rsidR="00BE69A4" w:rsidRPr="002702CB">
        <w:rPr>
          <w:rFonts w:ascii="Garamond" w:hAnsi="Garamond" w:cs="Times New Roman"/>
          <w:sz w:val="24"/>
          <w:szCs w:val="24"/>
        </w:rPr>
        <w:t xml:space="preserve"> Of the 51 Latino-serving organizations included in this directory, 47 (or 92%) are health-related service providers and only 1 of the 51 organizations specifically targets Latinos (The National Latino Research Center at CSU San Marcos). There is a real lack of legal assistance providers, with California Rural Legal Assistance </w:t>
      </w:r>
      <w:r w:rsidR="00BE69A4">
        <w:rPr>
          <w:rFonts w:ascii="Garamond" w:hAnsi="Garamond" w:cs="Times New Roman"/>
          <w:sz w:val="24"/>
          <w:szCs w:val="24"/>
        </w:rPr>
        <w:t xml:space="preserve">(CRLA) </w:t>
      </w:r>
      <w:r w:rsidR="00BE69A4" w:rsidRPr="002702CB">
        <w:rPr>
          <w:rFonts w:ascii="Garamond" w:hAnsi="Garamond" w:cs="Times New Roman"/>
          <w:sz w:val="24"/>
          <w:szCs w:val="24"/>
        </w:rPr>
        <w:t>being the only organization in these counties that consistently offers such services to the growing numbers of farmworkers in California’s central region.</w:t>
      </w:r>
      <w:r w:rsidR="00BE69A4">
        <w:rPr>
          <w:rFonts w:ascii="Garamond" w:hAnsi="Garamond" w:cs="Times New Roman"/>
          <w:sz w:val="24"/>
          <w:szCs w:val="24"/>
        </w:rPr>
        <w:t xml:space="preserve">  Despite the </w:t>
      </w:r>
      <w:r>
        <w:rPr>
          <w:rFonts w:ascii="Garamond" w:hAnsi="Garamond" w:cs="Times New Roman"/>
          <w:sz w:val="24"/>
          <w:szCs w:val="24"/>
        </w:rPr>
        <w:t xml:space="preserve">crucial </w:t>
      </w:r>
      <w:r w:rsidR="00BE69A4">
        <w:rPr>
          <w:rFonts w:ascii="Garamond" w:hAnsi="Garamond" w:cs="Times New Roman"/>
          <w:sz w:val="24"/>
          <w:szCs w:val="24"/>
        </w:rPr>
        <w:t>role that</w:t>
      </w:r>
      <w:r>
        <w:rPr>
          <w:rFonts w:ascii="Garamond" w:hAnsi="Garamond" w:cs="Times New Roman"/>
          <w:sz w:val="24"/>
          <w:szCs w:val="24"/>
        </w:rPr>
        <w:t xml:space="preserve"> </w:t>
      </w:r>
      <w:r w:rsidR="00BE69A4">
        <w:rPr>
          <w:rFonts w:ascii="Garamond" w:hAnsi="Garamond" w:cs="Times New Roman"/>
          <w:sz w:val="24"/>
          <w:szCs w:val="24"/>
        </w:rPr>
        <w:t>CRLA</w:t>
      </w:r>
      <w:r w:rsidR="00FB7315">
        <w:rPr>
          <w:rFonts w:ascii="Garamond" w:hAnsi="Garamond" w:cs="Times New Roman"/>
          <w:sz w:val="24"/>
          <w:szCs w:val="24"/>
        </w:rPr>
        <w:t xml:space="preserve"> played </w:t>
      </w:r>
      <w:r w:rsidR="00BE69A4">
        <w:rPr>
          <w:rFonts w:ascii="Garamond" w:hAnsi="Garamond" w:cs="Times New Roman"/>
          <w:sz w:val="24"/>
          <w:szCs w:val="24"/>
        </w:rPr>
        <w:t xml:space="preserve"> in providing </w:t>
      </w:r>
      <w:r w:rsidR="00BE69A4">
        <w:rPr>
          <w:rFonts w:ascii="Garamond" w:hAnsi="Garamond" w:cs="Times New Roman"/>
          <w:sz w:val="24"/>
          <w:szCs w:val="24"/>
        </w:rPr>
        <w:lastRenderedPageBreak/>
        <w:t xml:space="preserve">legal services to this underserved </w:t>
      </w:r>
      <w:r>
        <w:rPr>
          <w:rFonts w:ascii="Garamond" w:hAnsi="Garamond" w:cs="Times New Roman"/>
          <w:sz w:val="24"/>
          <w:szCs w:val="24"/>
        </w:rPr>
        <w:t xml:space="preserve">rural </w:t>
      </w:r>
      <w:r w:rsidR="00BE69A4">
        <w:rPr>
          <w:rFonts w:ascii="Garamond" w:hAnsi="Garamond" w:cs="Times New Roman"/>
          <w:sz w:val="24"/>
          <w:szCs w:val="24"/>
        </w:rPr>
        <w:t xml:space="preserve">population, it is perhaps the legal </w:t>
      </w:r>
      <w:r w:rsidR="00FB7315">
        <w:rPr>
          <w:rFonts w:ascii="Garamond" w:hAnsi="Garamond" w:cs="Times New Roman"/>
          <w:sz w:val="24"/>
          <w:szCs w:val="24"/>
        </w:rPr>
        <w:t xml:space="preserve">aid </w:t>
      </w:r>
      <w:r w:rsidR="00BE69A4">
        <w:rPr>
          <w:rFonts w:ascii="Garamond" w:hAnsi="Garamond" w:cs="Times New Roman"/>
          <w:sz w:val="24"/>
          <w:szCs w:val="24"/>
        </w:rPr>
        <w:t>organization that has been most</w:t>
      </w:r>
      <w:r>
        <w:rPr>
          <w:rFonts w:ascii="Garamond" w:hAnsi="Garamond" w:cs="Times New Roman"/>
          <w:sz w:val="24"/>
          <w:szCs w:val="24"/>
        </w:rPr>
        <w:t xml:space="preserve"> </w:t>
      </w:r>
      <w:r w:rsidR="00BE69A4">
        <w:rPr>
          <w:rFonts w:ascii="Garamond" w:hAnsi="Garamond" w:cs="Times New Roman"/>
          <w:sz w:val="24"/>
          <w:szCs w:val="24"/>
        </w:rPr>
        <w:t>scrutinized by the federal government for its work.</w:t>
      </w:r>
      <w:r w:rsidR="00BE69A4">
        <w:rPr>
          <w:rStyle w:val="FootnoteReference"/>
          <w:rFonts w:ascii="Garamond" w:hAnsi="Garamond" w:cs="Times New Roman"/>
          <w:sz w:val="24"/>
          <w:szCs w:val="24"/>
        </w:rPr>
        <w:footnoteReference w:id="12"/>
      </w:r>
      <w:r w:rsidR="00BE69A4" w:rsidRPr="002702CB">
        <w:rPr>
          <w:rFonts w:ascii="Garamond" w:hAnsi="Garamond" w:cs="Times New Roman"/>
          <w:sz w:val="24"/>
          <w:szCs w:val="24"/>
        </w:rPr>
        <w:t xml:space="preserve"> </w:t>
      </w:r>
    </w:p>
    <w:p w14:paraId="5909B654" w14:textId="77777777" w:rsidR="00BE69A4" w:rsidRDefault="00773F0B" w:rsidP="00BE69A4">
      <w:pPr>
        <w:pStyle w:val="NoSpacing"/>
        <w:jc w:val="both"/>
        <w:rPr>
          <w:rFonts w:ascii="Garamond" w:hAnsi="Garamond" w:cs="Times New Roman"/>
          <w:sz w:val="24"/>
          <w:szCs w:val="24"/>
        </w:rPr>
      </w:pPr>
      <w:r w:rsidRPr="00FB35D3">
        <w:rPr>
          <w:rFonts w:ascii="Garamond" w:hAnsi="Garamond" w:cs="Times New Roman"/>
          <w:noProof/>
          <w:sz w:val="24"/>
          <w:szCs w:val="24"/>
        </w:rPr>
        <w:drawing>
          <wp:anchor distT="0" distB="0" distL="114300" distR="114300" simplePos="0" relativeHeight="251679744" behindDoc="0" locked="0" layoutInCell="1" allowOverlap="1" wp14:anchorId="0E655F89" wp14:editId="620EC1C4">
            <wp:simplePos x="0" y="0"/>
            <wp:positionH relativeFrom="column">
              <wp:posOffset>914400</wp:posOffset>
            </wp:positionH>
            <wp:positionV relativeFrom="paragraph">
              <wp:posOffset>107950</wp:posOffset>
            </wp:positionV>
            <wp:extent cx="3703955" cy="2945765"/>
            <wp:effectExtent l="0" t="0" r="4445" b="635"/>
            <wp:wrapTight wrapText="bothSides">
              <wp:wrapPolygon edited="0">
                <wp:start x="0" y="0"/>
                <wp:lineTo x="0" y="21418"/>
                <wp:lineTo x="21478" y="21418"/>
                <wp:lineTo x="21478"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7-02-24 at 1.46.41 PM.png"/>
                    <pic:cNvPicPr/>
                  </pic:nvPicPr>
                  <pic:blipFill>
                    <a:blip r:embed="rId8">
                      <a:extLst>
                        <a:ext uri="{28A0092B-C50C-407E-A947-70E740481C1C}">
                          <a14:useLocalDpi xmlns:a14="http://schemas.microsoft.com/office/drawing/2010/main" val="0"/>
                        </a:ext>
                      </a:extLst>
                    </a:blip>
                    <a:stretch>
                      <a:fillRect/>
                    </a:stretch>
                  </pic:blipFill>
                  <pic:spPr>
                    <a:xfrm>
                      <a:off x="0" y="0"/>
                      <a:ext cx="3703955" cy="2945765"/>
                    </a:xfrm>
                    <a:prstGeom prst="rect">
                      <a:avLst/>
                    </a:prstGeom>
                  </pic:spPr>
                </pic:pic>
              </a:graphicData>
            </a:graphic>
            <wp14:sizeRelH relativeFrom="page">
              <wp14:pctWidth>0</wp14:pctWidth>
            </wp14:sizeRelH>
            <wp14:sizeRelV relativeFrom="page">
              <wp14:pctHeight>0</wp14:pctHeight>
            </wp14:sizeRelV>
          </wp:anchor>
        </w:drawing>
      </w:r>
    </w:p>
    <w:p w14:paraId="64A48DE7" w14:textId="77777777" w:rsidR="00BE69A4" w:rsidRDefault="00BE69A4" w:rsidP="00BE69A4">
      <w:pPr>
        <w:pStyle w:val="NoSpacing"/>
        <w:jc w:val="both"/>
        <w:rPr>
          <w:rFonts w:ascii="Garamond" w:hAnsi="Garamond" w:cs="Times New Roman"/>
          <w:sz w:val="24"/>
          <w:szCs w:val="24"/>
        </w:rPr>
      </w:pPr>
    </w:p>
    <w:p w14:paraId="17E4CB82" w14:textId="77777777" w:rsidR="00BE69A4" w:rsidRDefault="00BE69A4" w:rsidP="00BE69A4">
      <w:pPr>
        <w:pStyle w:val="NoSpacing"/>
        <w:jc w:val="both"/>
        <w:rPr>
          <w:rFonts w:ascii="Garamond" w:hAnsi="Garamond" w:cs="Times New Roman"/>
          <w:sz w:val="24"/>
          <w:szCs w:val="24"/>
        </w:rPr>
      </w:pPr>
    </w:p>
    <w:p w14:paraId="3F6005FB" w14:textId="77777777" w:rsidR="00BE69A4" w:rsidRDefault="00BE69A4" w:rsidP="00BE69A4">
      <w:pPr>
        <w:jc w:val="center"/>
        <w:rPr>
          <w:rFonts w:ascii="Garamond" w:hAnsi="Garamond" w:cs="Times New Roman"/>
          <w:b/>
          <w:i/>
        </w:rPr>
      </w:pPr>
    </w:p>
    <w:p w14:paraId="61D23A29" w14:textId="77777777" w:rsidR="00BE69A4" w:rsidRDefault="00BE69A4" w:rsidP="00BE69A4">
      <w:pPr>
        <w:jc w:val="center"/>
        <w:rPr>
          <w:rFonts w:ascii="Garamond" w:hAnsi="Garamond" w:cs="Times New Roman"/>
          <w:b/>
          <w:i/>
        </w:rPr>
      </w:pPr>
    </w:p>
    <w:p w14:paraId="590E17C7" w14:textId="77777777" w:rsidR="00BE69A4" w:rsidRDefault="00BE69A4" w:rsidP="00BE69A4">
      <w:pPr>
        <w:jc w:val="center"/>
        <w:rPr>
          <w:rFonts w:ascii="Garamond" w:hAnsi="Garamond" w:cs="Times New Roman"/>
          <w:b/>
          <w:i/>
        </w:rPr>
      </w:pPr>
    </w:p>
    <w:p w14:paraId="0CB301D1" w14:textId="77777777" w:rsidR="00BE69A4" w:rsidRDefault="00BE69A4" w:rsidP="00BE69A4">
      <w:pPr>
        <w:jc w:val="center"/>
        <w:rPr>
          <w:rFonts w:ascii="Garamond" w:hAnsi="Garamond" w:cs="Times New Roman"/>
          <w:b/>
          <w:i/>
        </w:rPr>
      </w:pPr>
    </w:p>
    <w:p w14:paraId="4A595E35" w14:textId="77777777" w:rsidR="00BE69A4" w:rsidRDefault="00BE69A4" w:rsidP="00BE69A4">
      <w:pPr>
        <w:jc w:val="center"/>
        <w:rPr>
          <w:rFonts w:ascii="Garamond" w:hAnsi="Garamond" w:cs="Times New Roman"/>
          <w:b/>
          <w:i/>
        </w:rPr>
      </w:pPr>
    </w:p>
    <w:p w14:paraId="617FE255" w14:textId="77777777" w:rsidR="00BE69A4" w:rsidRDefault="00BE69A4" w:rsidP="00BE69A4">
      <w:pPr>
        <w:jc w:val="center"/>
        <w:rPr>
          <w:rFonts w:ascii="Garamond" w:hAnsi="Garamond" w:cs="Times New Roman"/>
          <w:b/>
          <w:i/>
        </w:rPr>
      </w:pPr>
    </w:p>
    <w:p w14:paraId="021AB0DF" w14:textId="77777777" w:rsidR="00BE69A4" w:rsidRDefault="00BE69A4" w:rsidP="00BE69A4">
      <w:pPr>
        <w:jc w:val="center"/>
        <w:rPr>
          <w:rFonts w:ascii="Garamond" w:hAnsi="Garamond" w:cs="Times New Roman"/>
          <w:b/>
          <w:i/>
        </w:rPr>
      </w:pPr>
    </w:p>
    <w:p w14:paraId="55001442" w14:textId="77777777" w:rsidR="00BE69A4" w:rsidRDefault="00BE69A4" w:rsidP="00BE69A4">
      <w:pPr>
        <w:jc w:val="center"/>
        <w:rPr>
          <w:rFonts w:ascii="Garamond" w:hAnsi="Garamond" w:cs="Times New Roman"/>
          <w:b/>
          <w:i/>
        </w:rPr>
      </w:pPr>
    </w:p>
    <w:p w14:paraId="7F15F91F" w14:textId="77777777" w:rsidR="00BE69A4" w:rsidRDefault="00BE69A4" w:rsidP="00BE69A4">
      <w:pPr>
        <w:jc w:val="center"/>
        <w:rPr>
          <w:rFonts w:ascii="Garamond" w:hAnsi="Garamond" w:cs="Times New Roman"/>
          <w:b/>
          <w:i/>
        </w:rPr>
      </w:pPr>
    </w:p>
    <w:p w14:paraId="0903269B" w14:textId="77777777" w:rsidR="00BE69A4" w:rsidRDefault="00BE69A4" w:rsidP="00BE69A4">
      <w:pPr>
        <w:jc w:val="center"/>
        <w:rPr>
          <w:rFonts w:ascii="Garamond" w:hAnsi="Garamond" w:cs="Times New Roman"/>
          <w:b/>
          <w:i/>
        </w:rPr>
      </w:pPr>
    </w:p>
    <w:p w14:paraId="58ECC406" w14:textId="77777777" w:rsidR="00BE69A4" w:rsidRDefault="00BE69A4" w:rsidP="00BE69A4">
      <w:pPr>
        <w:jc w:val="center"/>
        <w:rPr>
          <w:rFonts w:ascii="Garamond" w:hAnsi="Garamond" w:cs="Times New Roman"/>
          <w:b/>
          <w:i/>
        </w:rPr>
      </w:pPr>
    </w:p>
    <w:p w14:paraId="0E291178" w14:textId="77777777" w:rsidR="00BE69A4" w:rsidRDefault="00BE69A4" w:rsidP="00BE69A4">
      <w:pPr>
        <w:jc w:val="center"/>
        <w:rPr>
          <w:rFonts w:ascii="Garamond" w:hAnsi="Garamond" w:cs="Times New Roman"/>
          <w:b/>
          <w:i/>
        </w:rPr>
      </w:pPr>
    </w:p>
    <w:p w14:paraId="588FE2A9" w14:textId="77777777" w:rsidR="00BE69A4" w:rsidRDefault="00BE69A4" w:rsidP="00BE69A4">
      <w:pPr>
        <w:jc w:val="center"/>
        <w:rPr>
          <w:rFonts w:ascii="Garamond" w:hAnsi="Garamond" w:cs="Times New Roman"/>
          <w:b/>
          <w:i/>
        </w:rPr>
      </w:pPr>
    </w:p>
    <w:p w14:paraId="22F764D5" w14:textId="77777777" w:rsidR="00BE69A4" w:rsidRDefault="00BE69A4" w:rsidP="00BE69A4">
      <w:pPr>
        <w:jc w:val="center"/>
        <w:rPr>
          <w:rFonts w:ascii="Garamond" w:hAnsi="Garamond" w:cs="Times New Roman"/>
          <w:b/>
          <w:i/>
        </w:rPr>
      </w:pPr>
    </w:p>
    <w:p w14:paraId="07E40764" w14:textId="77777777" w:rsidR="00BE69A4" w:rsidRDefault="00BE69A4" w:rsidP="00773F0B">
      <w:pPr>
        <w:rPr>
          <w:rFonts w:ascii="Garamond" w:hAnsi="Garamond" w:cs="Times New Roman"/>
          <w:b/>
          <w:i/>
        </w:rPr>
      </w:pPr>
    </w:p>
    <w:p w14:paraId="51FC29CB" w14:textId="77777777" w:rsidR="00BE69A4" w:rsidRPr="00E61290" w:rsidRDefault="00BE69A4" w:rsidP="00773F0B">
      <w:pPr>
        <w:jc w:val="center"/>
        <w:rPr>
          <w:rFonts w:ascii="Garamond" w:hAnsi="Garamond" w:cs="Times New Roman"/>
          <w:b/>
          <w:i/>
        </w:rPr>
      </w:pPr>
      <w:r>
        <w:rPr>
          <w:rFonts w:ascii="Garamond" w:hAnsi="Garamond" w:cs="Times New Roman"/>
          <w:b/>
          <w:i/>
        </w:rPr>
        <w:t>Figure 1: Map of Latino-Serving Organizations in California</w:t>
      </w:r>
    </w:p>
    <w:p w14:paraId="51DC3FDD" w14:textId="77777777" w:rsidR="00BE69A4" w:rsidRDefault="00BE69A4" w:rsidP="00BE69A4">
      <w:pPr>
        <w:pStyle w:val="NoSpacing"/>
        <w:jc w:val="both"/>
        <w:rPr>
          <w:rFonts w:ascii="Garamond" w:hAnsi="Garamond" w:cs="Times New Roman"/>
          <w:sz w:val="24"/>
          <w:szCs w:val="24"/>
        </w:rPr>
      </w:pPr>
    </w:p>
    <w:p w14:paraId="098AE970" w14:textId="77777777" w:rsidR="00BE69A4" w:rsidRPr="00316678" w:rsidRDefault="00BE69A4" w:rsidP="00BE69A4">
      <w:pPr>
        <w:jc w:val="both"/>
        <w:textAlignment w:val="baseline"/>
        <w:rPr>
          <w:rFonts w:ascii="Garamond" w:hAnsi="Garamond"/>
        </w:rPr>
      </w:pPr>
    </w:p>
    <w:p w14:paraId="312A3399" w14:textId="77777777" w:rsidR="00BE69A4" w:rsidRPr="00316678" w:rsidRDefault="00BE69A4" w:rsidP="00BE69A4">
      <w:pPr>
        <w:jc w:val="both"/>
        <w:textAlignment w:val="baseline"/>
        <w:rPr>
          <w:rFonts w:ascii="Garamond" w:hAnsi="Garamond"/>
        </w:rPr>
      </w:pPr>
      <w:r w:rsidRPr="00316678">
        <w:rPr>
          <w:rFonts w:ascii="Garamond" w:hAnsi="Garamond"/>
        </w:rPr>
        <w:t xml:space="preserve">In addition to the large population and significant organizational infrastructure, the state also has a </w:t>
      </w:r>
      <w:r w:rsidR="000B6E67">
        <w:rPr>
          <w:rFonts w:ascii="Garamond" w:hAnsi="Garamond"/>
        </w:rPr>
        <w:t>notable</w:t>
      </w:r>
      <w:r w:rsidR="000B6E67" w:rsidRPr="00316678">
        <w:rPr>
          <w:rFonts w:ascii="Garamond" w:hAnsi="Garamond"/>
        </w:rPr>
        <w:t xml:space="preserve"> </w:t>
      </w:r>
      <w:r w:rsidRPr="00316678">
        <w:rPr>
          <w:rFonts w:ascii="Garamond" w:hAnsi="Garamond"/>
        </w:rPr>
        <w:t xml:space="preserve">number of state legislators </w:t>
      </w:r>
      <w:r w:rsidR="000B6E67">
        <w:rPr>
          <w:rFonts w:ascii="Garamond" w:hAnsi="Garamond"/>
        </w:rPr>
        <w:t>who</w:t>
      </w:r>
      <w:r w:rsidRPr="00316678">
        <w:rPr>
          <w:rFonts w:ascii="Garamond" w:hAnsi="Garamond"/>
        </w:rPr>
        <w:t xml:space="preserve"> advance legislation responsive to the needs of the growing Latino population in California. The California Latino Legislative Caucus</w:t>
      </w:r>
      <w:r w:rsidR="00FB7315">
        <w:rPr>
          <w:rFonts w:ascii="Garamond" w:hAnsi="Garamond"/>
        </w:rPr>
        <w:t xml:space="preserve"> (“Caucus”)</w:t>
      </w:r>
      <w:r w:rsidRPr="00316678">
        <w:rPr>
          <w:rFonts w:ascii="Garamond" w:hAnsi="Garamond"/>
        </w:rPr>
        <w:t>, comprised of 29 members,</w:t>
      </w:r>
      <w:r w:rsidRPr="00316678">
        <w:rPr>
          <w:rStyle w:val="FootnoteReference"/>
          <w:rFonts w:ascii="Garamond" w:hAnsi="Garamond"/>
        </w:rPr>
        <w:footnoteReference w:id="13"/>
      </w:r>
      <w:r w:rsidRPr="00316678">
        <w:rPr>
          <w:rFonts w:ascii="Garamond" w:hAnsi="Garamond"/>
        </w:rPr>
        <w:t xml:space="preserve"> maintains an active and engaged presence in the legislature, developing policy goals, convening policy discussions, and developing, sponsoring and advocating for legislation that improves the lives of Latinos in California. The Caucus also supports its members who are in legislative leadership positions. The Caucus has seven public policy priority areas, all of which dovetail with the priorities of the Network for Justice. These include policy initiatives related to economic development, immigration, education, civic engagement, health care, energy and water.</w:t>
      </w:r>
      <w:r w:rsidRPr="00316678">
        <w:rPr>
          <w:rStyle w:val="FootnoteReference"/>
          <w:rFonts w:ascii="Garamond" w:hAnsi="Garamond"/>
        </w:rPr>
        <w:footnoteReference w:id="14"/>
      </w:r>
      <w:r w:rsidRPr="00316678">
        <w:rPr>
          <w:rFonts w:ascii="Garamond" w:hAnsi="Garamond"/>
        </w:rPr>
        <w:t xml:space="preserve">  </w:t>
      </w:r>
    </w:p>
    <w:p w14:paraId="3B0A3A1E" w14:textId="77777777" w:rsidR="00BE69A4" w:rsidRPr="00316678" w:rsidRDefault="00BE69A4" w:rsidP="00BE69A4">
      <w:pPr>
        <w:jc w:val="both"/>
        <w:textAlignment w:val="baseline"/>
        <w:rPr>
          <w:rFonts w:ascii="Garamond" w:hAnsi="Garamond"/>
        </w:rPr>
      </w:pPr>
    </w:p>
    <w:p w14:paraId="126459F5" w14:textId="77777777" w:rsidR="00BE69A4" w:rsidRPr="00316678" w:rsidRDefault="00BE69A4" w:rsidP="00BE69A4">
      <w:pPr>
        <w:jc w:val="both"/>
        <w:textAlignment w:val="baseline"/>
        <w:rPr>
          <w:rFonts w:ascii="Garamond" w:hAnsi="Garamond"/>
        </w:rPr>
      </w:pPr>
      <w:r w:rsidRPr="00316678">
        <w:rPr>
          <w:rFonts w:ascii="Garamond" w:hAnsi="Garamond"/>
        </w:rPr>
        <w:t xml:space="preserve">To that end, the Caucus initiates and supports research and has issued reports on issues such </w:t>
      </w:r>
      <w:r w:rsidR="000B6E67">
        <w:rPr>
          <w:rFonts w:ascii="Garamond" w:hAnsi="Garamond"/>
        </w:rPr>
        <w:t xml:space="preserve">as </w:t>
      </w:r>
      <w:r w:rsidRPr="00316678">
        <w:rPr>
          <w:rFonts w:ascii="Garamond" w:hAnsi="Garamond"/>
        </w:rPr>
        <w:t>unaccompanied immigrant minors, immigrant contributions to the California economy, the state of elderly Latinos in California, immigration reform, and the state of farmworkers in California, along with general reports on the state of Latinos in the state.</w:t>
      </w:r>
      <w:r w:rsidRPr="00316678">
        <w:rPr>
          <w:rStyle w:val="FootnoteReference"/>
          <w:rFonts w:ascii="Garamond" w:hAnsi="Garamond"/>
        </w:rPr>
        <w:footnoteReference w:id="15"/>
      </w:r>
    </w:p>
    <w:p w14:paraId="2EDBC34D" w14:textId="77777777" w:rsidR="00BE69A4" w:rsidRPr="00316678" w:rsidRDefault="00BE69A4" w:rsidP="00BE69A4">
      <w:pPr>
        <w:jc w:val="both"/>
        <w:textAlignment w:val="baseline"/>
        <w:rPr>
          <w:rFonts w:ascii="Garamond" w:hAnsi="Garamond"/>
        </w:rPr>
      </w:pPr>
    </w:p>
    <w:p w14:paraId="3FE03CC3" w14:textId="77777777" w:rsidR="00BE69A4" w:rsidRPr="00316678" w:rsidRDefault="00BE69A4" w:rsidP="00BE69A4">
      <w:pPr>
        <w:jc w:val="both"/>
        <w:textAlignment w:val="baseline"/>
        <w:rPr>
          <w:rFonts w:ascii="Garamond" w:hAnsi="Garamond"/>
        </w:rPr>
      </w:pPr>
      <w:r w:rsidRPr="00316678">
        <w:rPr>
          <w:rFonts w:ascii="Garamond" w:hAnsi="Garamond"/>
        </w:rPr>
        <w:lastRenderedPageBreak/>
        <w:t xml:space="preserve">Over the past four years, the Caucus has sponsored over 30 pieces of legislation that directly affect the Latino community. The issues raised in these bills range from immigration to energy to labor protections for farmworkers, from K-12 ethnic studies to financial assistance for higher education, and from drivers’ license regulation for immigrants to protection of voting rights for underrepresented minorities. </w:t>
      </w:r>
    </w:p>
    <w:p w14:paraId="1887CBE0" w14:textId="77777777" w:rsidR="00BE69A4" w:rsidRPr="00316678" w:rsidRDefault="00BE69A4" w:rsidP="00BE69A4">
      <w:pPr>
        <w:pStyle w:val="NoSpacing"/>
        <w:jc w:val="both"/>
        <w:rPr>
          <w:rFonts w:ascii="Garamond" w:hAnsi="Garamond"/>
          <w:color w:val="000000" w:themeColor="text1"/>
          <w:sz w:val="24"/>
          <w:szCs w:val="24"/>
        </w:rPr>
      </w:pPr>
    </w:p>
    <w:p w14:paraId="2CA50B58" w14:textId="77777777" w:rsidR="00BE69A4" w:rsidRDefault="00BE69A4" w:rsidP="00BE69A4">
      <w:pPr>
        <w:jc w:val="both"/>
        <w:rPr>
          <w:rFonts w:ascii="Garamond" w:hAnsi="Garamond"/>
        </w:rPr>
      </w:pPr>
      <w:r w:rsidRPr="00316678">
        <w:rPr>
          <w:rFonts w:ascii="Garamond" w:hAnsi="Garamond"/>
          <w:color w:val="000000" w:themeColor="text1"/>
        </w:rPr>
        <w:t xml:space="preserve">Because of the various opportunities and challenges present in the State of California, the Network </w:t>
      </w:r>
      <w:r w:rsidR="000B6E67">
        <w:rPr>
          <w:rFonts w:ascii="Garamond" w:hAnsi="Garamond"/>
          <w:color w:val="000000" w:themeColor="text1"/>
        </w:rPr>
        <w:t>has initially focused</w:t>
      </w:r>
      <w:r w:rsidR="000B6E67" w:rsidRPr="00316678">
        <w:rPr>
          <w:rFonts w:ascii="Garamond" w:hAnsi="Garamond"/>
          <w:color w:val="000000" w:themeColor="text1"/>
        </w:rPr>
        <w:t xml:space="preserve"> </w:t>
      </w:r>
      <w:r w:rsidRPr="00316678">
        <w:rPr>
          <w:rFonts w:ascii="Garamond" w:hAnsi="Garamond"/>
          <w:color w:val="000000" w:themeColor="text1"/>
        </w:rPr>
        <w:t xml:space="preserve">this strategic plan on the development of a California Pilot Program. The strategic plan offers a vision for a network that will help to address the legal issues that disproportionately affect Latinos in </w:t>
      </w:r>
      <w:r w:rsidR="000B6E67">
        <w:rPr>
          <w:rFonts w:ascii="Garamond" w:hAnsi="Garamond"/>
          <w:color w:val="000000" w:themeColor="text1"/>
        </w:rPr>
        <w:t>the state</w:t>
      </w:r>
      <w:r w:rsidRPr="00316678">
        <w:rPr>
          <w:rFonts w:ascii="Garamond" w:hAnsi="Garamond"/>
          <w:color w:val="000000" w:themeColor="text1"/>
        </w:rPr>
        <w:t>.</w:t>
      </w:r>
      <w:r w:rsidRPr="00316678">
        <w:rPr>
          <w:rFonts w:ascii="Garamond" w:hAnsi="Garamond"/>
        </w:rPr>
        <w:t xml:space="preserve"> </w:t>
      </w:r>
    </w:p>
    <w:p w14:paraId="52B106EF" w14:textId="77777777" w:rsidR="00BE69A4" w:rsidRDefault="00BE69A4" w:rsidP="00BE69A4">
      <w:pPr>
        <w:jc w:val="both"/>
        <w:rPr>
          <w:rFonts w:ascii="Garamond" w:hAnsi="Garamond"/>
        </w:rPr>
      </w:pPr>
    </w:p>
    <w:p w14:paraId="6C63E21A" w14:textId="77777777" w:rsidR="00BE69A4" w:rsidRPr="00316678" w:rsidRDefault="00BE69A4" w:rsidP="00BE69A4">
      <w:pPr>
        <w:jc w:val="both"/>
        <w:rPr>
          <w:rFonts w:ascii="Garamond" w:hAnsi="Garamond" w:cs="Times New Roman"/>
        </w:rPr>
      </w:pPr>
      <w:r w:rsidRPr="00316678">
        <w:rPr>
          <w:rFonts w:ascii="Garamond" w:hAnsi="Garamond" w:cs="Times New Roman"/>
        </w:rPr>
        <w:t xml:space="preserve">We begin this strategic plan by highlighting our values and then describe each of our three Core Strategic Goals, detailing the specific priorities and strategies for achievement. For each of the individual objectives, we also include a timeline action plan and a budget </w:t>
      </w:r>
      <w:r w:rsidR="00FB7315">
        <w:rPr>
          <w:rFonts w:ascii="Garamond" w:hAnsi="Garamond" w:cs="Times New Roman"/>
        </w:rPr>
        <w:t>to begin development of the Network and</w:t>
      </w:r>
      <w:r w:rsidRPr="00316678">
        <w:rPr>
          <w:rFonts w:ascii="Garamond" w:hAnsi="Garamond" w:cs="Times New Roman"/>
        </w:rPr>
        <w:t xml:space="preserve"> implementation</w:t>
      </w:r>
      <w:r w:rsidR="00FB7315">
        <w:rPr>
          <w:rFonts w:ascii="Garamond" w:hAnsi="Garamond" w:cs="Times New Roman"/>
        </w:rPr>
        <w:t xml:space="preserve"> of its work</w:t>
      </w:r>
      <w:r w:rsidRPr="00316678">
        <w:rPr>
          <w:rFonts w:ascii="Garamond" w:hAnsi="Garamond" w:cs="Times New Roman"/>
        </w:rPr>
        <w:t xml:space="preserve">. We then turn to a discussion of tools that we wish to utilize to implement of the Network for Justice. Before concluding we also anticipate factors affecting successful implementation of our </w:t>
      </w:r>
      <w:r w:rsidRPr="00316678">
        <w:rPr>
          <w:rFonts w:ascii="Garamond" w:hAnsi="Garamond" w:cs="Times New Roman"/>
          <w:b/>
        </w:rPr>
        <w:t>Network for Justice</w:t>
      </w:r>
      <w:r w:rsidRPr="00316678">
        <w:rPr>
          <w:rFonts w:ascii="Garamond" w:hAnsi="Garamond" w:cs="Times New Roman"/>
        </w:rPr>
        <w:t xml:space="preserve"> California Pilot Program. </w:t>
      </w:r>
    </w:p>
    <w:p w14:paraId="4EE5F322" w14:textId="77777777" w:rsidR="00BE69A4" w:rsidRDefault="00BE69A4" w:rsidP="00BE69A4">
      <w:pPr>
        <w:jc w:val="both"/>
        <w:rPr>
          <w:rFonts w:ascii="Garamond" w:eastAsia="Times New Roman" w:hAnsi="Garamond" w:cs="Times New Roman"/>
        </w:rPr>
      </w:pPr>
    </w:p>
    <w:p w14:paraId="66AD4A92" w14:textId="77777777" w:rsidR="00BE69A4" w:rsidRPr="00865260" w:rsidRDefault="00BE69A4" w:rsidP="00BE69A4">
      <w:pPr>
        <w:rPr>
          <w:rFonts w:ascii="Avenir Book" w:hAnsi="Avenir Book" w:cs="Times New Roman"/>
        </w:rPr>
      </w:pPr>
      <w:r w:rsidRPr="00865260">
        <w:rPr>
          <w:rFonts w:ascii="Avenir Book" w:hAnsi="Avenir Book" w:cs="Times New Roman"/>
        </w:rPr>
        <w:t>Our Values</w:t>
      </w:r>
    </w:p>
    <w:p w14:paraId="2112C079" w14:textId="77777777" w:rsidR="00BE69A4" w:rsidRDefault="00BE69A4" w:rsidP="00BE69A4">
      <w:pPr>
        <w:pStyle w:val="NoSpacing"/>
        <w:rPr>
          <w:rFonts w:ascii="Garamond" w:hAnsi="Garamond"/>
          <w:b/>
          <w:color w:val="000000" w:themeColor="text1"/>
          <w:sz w:val="24"/>
          <w:szCs w:val="24"/>
        </w:rPr>
      </w:pPr>
    </w:p>
    <w:p w14:paraId="676E97FA" w14:textId="77777777" w:rsidR="00BE69A4" w:rsidRDefault="00BE69A4" w:rsidP="00BE69A4">
      <w:pPr>
        <w:pStyle w:val="NoSpacing"/>
        <w:jc w:val="both"/>
        <w:rPr>
          <w:rFonts w:ascii="Garamond" w:hAnsi="Garamond"/>
          <w:color w:val="000000" w:themeColor="text1"/>
          <w:sz w:val="24"/>
          <w:szCs w:val="24"/>
        </w:rPr>
      </w:pPr>
      <w:r>
        <w:rPr>
          <w:rFonts w:ascii="Garamond" w:hAnsi="Garamond"/>
          <w:color w:val="000000" w:themeColor="text1"/>
          <w:sz w:val="24"/>
          <w:szCs w:val="24"/>
        </w:rPr>
        <w:t xml:space="preserve">As individuals and as a broader initiative, we operate under four basic guiding principles. </w:t>
      </w:r>
    </w:p>
    <w:p w14:paraId="18C9509A" w14:textId="77777777" w:rsidR="00BE69A4" w:rsidRDefault="00BE69A4" w:rsidP="00BE69A4">
      <w:pPr>
        <w:pStyle w:val="NoSpacing"/>
        <w:jc w:val="both"/>
        <w:rPr>
          <w:rFonts w:ascii="Garamond" w:hAnsi="Garamond"/>
          <w:color w:val="000000" w:themeColor="text1"/>
          <w:sz w:val="24"/>
          <w:szCs w:val="24"/>
        </w:rPr>
      </w:pPr>
    </w:p>
    <w:p w14:paraId="7E25E44E" w14:textId="77777777" w:rsidR="00BE69A4" w:rsidRDefault="00BE69A4" w:rsidP="00BE69A4">
      <w:pPr>
        <w:pStyle w:val="NoSpacing"/>
        <w:jc w:val="both"/>
        <w:rPr>
          <w:rFonts w:ascii="Garamond" w:hAnsi="Garamond"/>
          <w:color w:val="000000" w:themeColor="text1"/>
          <w:sz w:val="24"/>
          <w:szCs w:val="24"/>
        </w:rPr>
      </w:pPr>
      <w:r w:rsidRPr="00930D59">
        <w:rPr>
          <w:rFonts w:ascii="Garamond" w:hAnsi="Garamond"/>
          <w:b/>
          <w:color w:val="000000" w:themeColor="text1"/>
          <w:sz w:val="24"/>
          <w:szCs w:val="24"/>
        </w:rPr>
        <w:t>First,</w:t>
      </w:r>
      <w:r>
        <w:rPr>
          <w:rFonts w:ascii="Garamond" w:hAnsi="Garamond"/>
          <w:color w:val="000000" w:themeColor="text1"/>
          <w:sz w:val="24"/>
          <w:szCs w:val="24"/>
        </w:rPr>
        <w:t xml:space="preserve"> we maintain a deep desire to serve the Latino community. As members of the Latino community, project principals have an intimate understanding of the difficulties Latinos face when attempting to seek legal assistance. As a result, we hold a personal commitment of service to our community. This approach also means that we will work directly with communities in establishing network goals rather than impose our own views upon communities in need, which would only serve to replicate systems of </w:t>
      </w:r>
      <w:r w:rsidR="000B6E67">
        <w:rPr>
          <w:rFonts w:ascii="Garamond" w:hAnsi="Garamond"/>
          <w:color w:val="000000" w:themeColor="text1"/>
          <w:sz w:val="24"/>
          <w:szCs w:val="24"/>
        </w:rPr>
        <w:t>marginalization</w:t>
      </w:r>
      <w:r>
        <w:rPr>
          <w:rFonts w:ascii="Garamond" w:hAnsi="Garamond"/>
          <w:color w:val="000000" w:themeColor="text1"/>
          <w:sz w:val="24"/>
          <w:szCs w:val="24"/>
        </w:rPr>
        <w:t xml:space="preserve"> that often exist in the service sector. </w:t>
      </w:r>
    </w:p>
    <w:p w14:paraId="0EB485AA" w14:textId="77777777" w:rsidR="00BE69A4" w:rsidRDefault="00BE69A4" w:rsidP="00BE69A4">
      <w:pPr>
        <w:pStyle w:val="NoSpacing"/>
        <w:jc w:val="both"/>
        <w:rPr>
          <w:rFonts w:ascii="Garamond" w:hAnsi="Garamond"/>
          <w:color w:val="000000" w:themeColor="text1"/>
          <w:sz w:val="24"/>
          <w:szCs w:val="24"/>
        </w:rPr>
      </w:pPr>
    </w:p>
    <w:p w14:paraId="3E789204" w14:textId="77777777" w:rsidR="00BE69A4" w:rsidRDefault="00BE69A4" w:rsidP="00BE69A4">
      <w:pPr>
        <w:pStyle w:val="NoSpacing"/>
        <w:jc w:val="both"/>
        <w:rPr>
          <w:rFonts w:ascii="Garamond" w:hAnsi="Garamond"/>
          <w:color w:val="000000" w:themeColor="text1"/>
          <w:sz w:val="24"/>
          <w:szCs w:val="24"/>
        </w:rPr>
      </w:pPr>
      <w:r w:rsidRPr="00930D59">
        <w:rPr>
          <w:rFonts w:ascii="Garamond" w:hAnsi="Garamond"/>
          <w:b/>
          <w:color w:val="000000" w:themeColor="text1"/>
          <w:sz w:val="24"/>
          <w:szCs w:val="24"/>
        </w:rPr>
        <w:t>Second,</w:t>
      </w:r>
      <w:r>
        <w:rPr>
          <w:rFonts w:ascii="Garamond" w:hAnsi="Garamond"/>
          <w:color w:val="000000" w:themeColor="text1"/>
          <w:sz w:val="24"/>
          <w:szCs w:val="24"/>
        </w:rPr>
        <w:t xml:space="preserve"> building from our own experiences, we believe that any present effort to support the Latino community must also serve as a foundation to prepare the next generation of leaders. We are committed to mentoring emerging Latino leaders by working with university centers and law schools to develop opportunities that expose more Latino students and advocates to leadership opportunities that positively impact the Latino community. Part of this effort includes collaborating with network participants to establish fellowships and internship placements, in addition to research assistant positions.</w:t>
      </w:r>
    </w:p>
    <w:p w14:paraId="32867354" w14:textId="77777777" w:rsidR="00BE69A4" w:rsidRDefault="00BE69A4" w:rsidP="00BE69A4">
      <w:pPr>
        <w:pStyle w:val="NoSpacing"/>
        <w:jc w:val="both"/>
        <w:rPr>
          <w:rFonts w:ascii="Garamond" w:hAnsi="Garamond"/>
          <w:color w:val="000000" w:themeColor="text1"/>
          <w:sz w:val="24"/>
          <w:szCs w:val="24"/>
        </w:rPr>
      </w:pPr>
    </w:p>
    <w:p w14:paraId="6B03291E" w14:textId="77777777" w:rsidR="00BE69A4" w:rsidRDefault="00BE69A4" w:rsidP="00BE69A4">
      <w:pPr>
        <w:pStyle w:val="NoSpacing"/>
        <w:jc w:val="both"/>
        <w:rPr>
          <w:rFonts w:ascii="Garamond" w:hAnsi="Garamond"/>
          <w:color w:val="000000" w:themeColor="text1"/>
          <w:sz w:val="24"/>
          <w:szCs w:val="24"/>
        </w:rPr>
      </w:pPr>
      <w:r w:rsidRPr="0037620B">
        <w:rPr>
          <w:rFonts w:ascii="Garamond" w:hAnsi="Garamond"/>
          <w:b/>
          <w:color w:val="000000" w:themeColor="text1"/>
          <w:sz w:val="24"/>
          <w:szCs w:val="24"/>
        </w:rPr>
        <w:t>Third,</w:t>
      </w:r>
      <w:r>
        <w:rPr>
          <w:rFonts w:ascii="Garamond" w:hAnsi="Garamond"/>
          <w:color w:val="000000" w:themeColor="text1"/>
          <w:sz w:val="24"/>
          <w:szCs w:val="24"/>
        </w:rPr>
        <w:t xml:space="preserve"> the </w:t>
      </w:r>
      <w:r w:rsidRPr="00B9559F">
        <w:rPr>
          <w:rFonts w:ascii="Garamond" w:hAnsi="Garamond"/>
          <w:b/>
          <w:color w:val="000000" w:themeColor="text1"/>
          <w:sz w:val="24"/>
          <w:szCs w:val="24"/>
        </w:rPr>
        <w:t>Network for Justice</w:t>
      </w:r>
      <w:r>
        <w:rPr>
          <w:rFonts w:ascii="Garamond" w:hAnsi="Garamond"/>
          <w:color w:val="000000" w:themeColor="text1"/>
          <w:sz w:val="24"/>
          <w:szCs w:val="24"/>
        </w:rPr>
        <w:t xml:space="preserve"> respects </w:t>
      </w:r>
      <w:r w:rsidR="000B6E67">
        <w:rPr>
          <w:rFonts w:ascii="Garamond" w:hAnsi="Garamond"/>
          <w:color w:val="000000" w:themeColor="text1"/>
          <w:sz w:val="24"/>
          <w:szCs w:val="24"/>
        </w:rPr>
        <w:t xml:space="preserve">the fact </w:t>
      </w:r>
      <w:r>
        <w:rPr>
          <w:rFonts w:ascii="Garamond" w:hAnsi="Garamond"/>
          <w:color w:val="000000" w:themeColor="text1"/>
          <w:sz w:val="24"/>
          <w:szCs w:val="24"/>
        </w:rPr>
        <w:t>that local actors already have networks. Rather than ignore their existence, we seek to draw and build on local knowledge to avoid duplicating efforts. The planning su</w:t>
      </w:r>
      <w:r w:rsidR="000B6E67">
        <w:rPr>
          <w:rFonts w:ascii="Garamond" w:hAnsi="Garamond"/>
          <w:color w:val="000000" w:themeColor="text1"/>
          <w:sz w:val="24"/>
          <w:szCs w:val="24"/>
        </w:rPr>
        <w:t>m</w:t>
      </w:r>
      <w:r>
        <w:rPr>
          <w:rFonts w:ascii="Garamond" w:hAnsi="Garamond"/>
          <w:color w:val="000000" w:themeColor="text1"/>
          <w:sz w:val="24"/>
          <w:szCs w:val="24"/>
        </w:rPr>
        <w:t xml:space="preserve">mit revealed that there are already strong networks in the areas of immigration law and workers rights issues but that other areas of collaborative advocacy remain largely untapped. </w:t>
      </w:r>
      <w:r w:rsidR="007260D1">
        <w:rPr>
          <w:rFonts w:ascii="Garamond" w:hAnsi="Garamond"/>
          <w:color w:val="000000" w:themeColor="text1"/>
          <w:sz w:val="24"/>
          <w:szCs w:val="24"/>
        </w:rPr>
        <w:t xml:space="preserve">While this network recognizes the importance of organizational leadership inclusion, we also believe that community members must have a voice. For this reason, as we detail throughout this strategic plan, the network must incorporate community input </w:t>
      </w:r>
      <w:r w:rsidR="006A1870">
        <w:rPr>
          <w:rFonts w:ascii="Garamond" w:hAnsi="Garamond"/>
          <w:color w:val="000000" w:themeColor="text1"/>
          <w:sz w:val="24"/>
          <w:szCs w:val="24"/>
        </w:rPr>
        <w:t xml:space="preserve">and engagement </w:t>
      </w:r>
      <w:r w:rsidR="007260D1">
        <w:rPr>
          <w:rFonts w:ascii="Garamond" w:hAnsi="Garamond"/>
          <w:color w:val="000000" w:themeColor="text1"/>
          <w:sz w:val="24"/>
          <w:szCs w:val="24"/>
        </w:rPr>
        <w:t xml:space="preserve">through surveys, interviews, town hall meetings, and other </w:t>
      </w:r>
      <w:r w:rsidR="006A1870">
        <w:rPr>
          <w:rFonts w:ascii="Garamond" w:hAnsi="Garamond"/>
          <w:color w:val="000000" w:themeColor="text1"/>
          <w:sz w:val="24"/>
          <w:szCs w:val="24"/>
        </w:rPr>
        <w:t xml:space="preserve">methods of </w:t>
      </w:r>
      <w:r w:rsidR="007260D1">
        <w:rPr>
          <w:rFonts w:ascii="Garamond" w:hAnsi="Garamond"/>
          <w:color w:val="000000" w:themeColor="text1"/>
          <w:sz w:val="24"/>
          <w:szCs w:val="24"/>
        </w:rPr>
        <w:t xml:space="preserve">outreach </w:t>
      </w:r>
      <w:r w:rsidR="006A1870">
        <w:rPr>
          <w:rFonts w:ascii="Garamond" w:hAnsi="Garamond"/>
          <w:color w:val="000000" w:themeColor="text1"/>
          <w:sz w:val="24"/>
          <w:szCs w:val="24"/>
        </w:rPr>
        <w:t xml:space="preserve">facilitated through technology. </w:t>
      </w:r>
      <w:r w:rsidR="000C7AC8">
        <w:rPr>
          <w:rFonts w:ascii="Garamond" w:hAnsi="Garamond"/>
          <w:color w:val="000000" w:themeColor="text1"/>
          <w:sz w:val="24"/>
          <w:szCs w:val="24"/>
        </w:rPr>
        <w:t xml:space="preserve">Input from community organizations with history of working on these issues will be particularly relevant to the success of this </w:t>
      </w:r>
      <w:r w:rsidR="000C7AC8">
        <w:rPr>
          <w:rFonts w:ascii="Garamond" w:hAnsi="Garamond"/>
          <w:color w:val="000000" w:themeColor="text1"/>
          <w:sz w:val="24"/>
          <w:szCs w:val="24"/>
        </w:rPr>
        <w:lastRenderedPageBreak/>
        <w:t xml:space="preserve">project. </w:t>
      </w:r>
      <w:r w:rsidR="006A1870">
        <w:rPr>
          <w:rFonts w:ascii="Garamond" w:hAnsi="Garamond"/>
          <w:color w:val="000000" w:themeColor="text1"/>
          <w:sz w:val="24"/>
          <w:szCs w:val="24"/>
        </w:rPr>
        <w:t xml:space="preserve">Ideas for community engagement are included below in the goal implementation timelines for the pilot project. </w:t>
      </w:r>
    </w:p>
    <w:p w14:paraId="734D484D" w14:textId="77777777" w:rsidR="00BE69A4" w:rsidRDefault="00BE69A4" w:rsidP="00BE69A4">
      <w:pPr>
        <w:pStyle w:val="NoSpacing"/>
        <w:jc w:val="both"/>
        <w:rPr>
          <w:rFonts w:ascii="Garamond" w:hAnsi="Garamond"/>
          <w:color w:val="000000" w:themeColor="text1"/>
          <w:sz w:val="24"/>
          <w:szCs w:val="24"/>
        </w:rPr>
      </w:pPr>
    </w:p>
    <w:p w14:paraId="76DB9B18" w14:textId="77777777" w:rsidR="001E3665" w:rsidRDefault="00BE69A4" w:rsidP="00BE69A4">
      <w:pPr>
        <w:pStyle w:val="NoSpacing"/>
        <w:jc w:val="both"/>
        <w:rPr>
          <w:rFonts w:ascii="Garamond" w:hAnsi="Garamond"/>
          <w:sz w:val="24"/>
          <w:szCs w:val="24"/>
        </w:rPr>
      </w:pPr>
      <w:r w:rsidRPr="0037620B">
        <w:rPr>
          <w:rFonts w:ascii="Garamond" w:hAnsi="Garamond"/>
          <w:b/>
          <w:color w:val="000000" w:themeColor="text1"/>
          <w:sz w:val="24"/>
          <w:szCs w:val="24"/>
        </w:rPr>
        <w:t>Finally,</w:t>
      </w:r>
      <w:r>
        <w:rPr>
          <w:rFonts w:ascii="Garamond" w:hAnsi="Garamond"/>
          <w:color w:val="000000" w:themeColor="text1"/>
          <w:sz w:val="24"/>
          <w:szCs w:val="24"/>
        </w:rPr>
        <w:t xml:space="preserve"> we </w:t>
      </w:r>
      <w:r w:rsidRPr="00EA3936">
        <w:rPr>
          <w:rFonts w:ascii="Garamond" w:hAnsi="Garamond"/>
          <w:color w:val="000000" w:themeColor="text1"/>
          <w:sz w:val="24"/>
          <w:szCs w:val="24"/>
        </w:rPr>
        <w:t xml:space="preserve">are dedicated to collaborating across sectors through the establishment and co-curation of this network. </w:t>
      </w:r>
      <w:r>
        <w:rPr>
          <w:rFonts w:ascii="Garamond" w:hAnsi="Garamond"/>
          <w:color w:val="000000" w:themeColor="text1"/>
          <w:sz w:val="24"/>
          <w:szCs w:val="24"/>
        </w:rPr>
        <w:t xml:space="preserve">By using the term “co-curation,” we mean the active incorporation of multiple voices throughout the creation process. </w:t>
      </w:r>
      <w:r w:rsidRPr="00EA3936">
        <w:rPr>
          <w:rFonts w:ascii="Garamond" w:hAnsi="Garamond"/>
          <w:sz w:val="24"/>
          <w:szCs w:val="24"/>
        </w:rPr>
        <w:t xml:space="preserve">It is therefore a process, </w:t>
      </w:r>
      <w:r w:rsidRPr="00EA3936">
        <w:rPr>
          <w:rFonts w:ascii="Garamond" w:hAnsi="Garamond"/>
          <w:i/>
          <w:sz w:val="24"/>
          <w:szCs w:val="24"/>
        </w:rPr>
        <w:t>not</w:t>
      </w:r>
      <w:r w:rsidRPr="00EA3936">
        <w:rPr>
          <w:rFonts w:ascii="Garamond" w:hAnsi="Garamond"/>
          <w:sz w:val="24"/>
          <w:szCs w:val="24"/>
        </w:rPr>
        <w:t xml:space="preserve"> a product, which involves co-creation, co-production, and co-responsibility. As such, it must necessarily involve input by various stakeholders, many of whom may have competing agendas</w:t>
      </w:r>
      <w:r>
        <w:rPr>
          <w:rFonts w:ascii="Garamond" w:hAnsi="Garamond"/>
          <w:sz w:val="24"/>
          <w:szCs w:val="24"/>
        </w:rPr>
        <w:t>.</w:t>
      </w:r>
    </w:p>
    <w:p w14:paraId="61D9E1ED" w14:textId="77777777" w:rsidR="001E3665" w:rsidRPr="00136D47" w:rsidRDefault="001E3665" w:rsidP="00BE69A4">
      <w:pPr>
        <w:pStyle w:val="NoSpacing"/>
        <w:jc w:val="both"/>
        <w:rPr>
          <w:rFonts w:ascii="Garamond" w:hAnsi="Garamond"/>
          <w:color w:val="000000" w:themeColor="text1"/>
          <w:sz w:val="24"/>
          <w:szCs w:val="24"/>
        </w:rPr>
      </w:pPr>
    </w:p>
    <w:p w14:paraId="7EBD24D3" w14:textId="77777777" w:rsidR="00BE69A4" w:rsidRDefault="001E3665" w:rsidP="00BE69A4">
      <w:pPr>
        <w:jc w:val="both"/>
        <w:rPr>
          <w:rFonts w:ascii="Garamond" w:hAnsi="Garamond"/>
        </w:rPr>
      </w:pPr>
      <w:r w:rsidRPr="00A64AD0">
        <w:rPr>
          <w:rFonts w:ascii="Times New Roman" w:hAnsi="Times New Roman" w:cs="Times New Roman"/>
          <w:noProof/>
        </w:rPr>
        <w:drawing>
          <wp:anchor distT="0" distB="0" distL="114300" distR="114300" simplePos="0" relativeHeight="251687936" behindDoc="0" locked="0" layoutInCell="1" allowOverlap="1" wp14:anchorId="6B2C627A" wp14:editId="20CAE034">
            <wp:simplePos x="0" y="0"/>
            <wp:positionH relativeFrom="column">
              <wp:posOffset>-114300</wp:posOffset>
            </wp:positionH>
            <wp:positionV relativeFrom="paragraph">
              <wp:posOffset>114300</wp:posOffset>
            </wp:positionV>
            <wp:extent cx="6057900" cy="3543300"/>
            <wp:effectExtent l="0" t="25400" r="0" b="12700"/>
            <wp:wrapTight wrapText="bothSides">
              <wp:wrapPolygon edited="0">
                <wp:start x="2626" y="-155"/>
                <wp:lineTo x="2536" y="155"/>
                <wp:lineTo x="2445" y="6658"/>
                <wp:lineTo x="3260" y="7432"/>
                <wp:lineTo x="5072" y="7432"/>
                <wp:lineTo x="4800" y="9755"/>
                <wp:lineTo x="4800" y="12387"/>
                <wp:lineTo x="2536" y="14710"/>
                <wp:lineTo x="2445" y="19974"/>
                <wp:lineTo x="2626" y="21523"/>
                <wp:lineTo x="19019" y="21523"/>
                <wp:lineTo x="19200" y="19974"/>
                <wp:lineTo x="19291" y="14865"/>
                <wp:lineTo x="16483" y="12387"/>
                <wp:lineTo x="16755" y="9910"/>
                <wp:lineTo x="16392" y="7432"/>
                <wp:lineTo x="18294" y="7432"/>
                <wp:lineTo x="19291" y="6503"/>
                <wp:lineTo x="19109" y="310"/>
                <wp:lineTo x="19019" y="-155"/>
                <wp:lineTo x="2626" y="-155"/>
              </wp:wrapPolygon>
            </wp:wrapTight>
            <wp:docPr id="21" name="Diagram 2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14:sizeRelH relativeFrom="page">
              <wp14:pctWidth>0</wp14:pctWidth>
            </wp14:sizeRelH>
            <wp14:sizeRelV relativeFrom="page">
              <wp14:pctHeight>0</wp14:pctHeight>
            </wp14:sizeRelV>
          </wp:anchor>
        </w:drawing>
      </w:r>
    </w:p>
    <w:p w14:paraId="393AA9CA" w14:textId="77777777" w:rsidR="001E3665" w:rsidRDefault="001E3665" w:rsidP="00BE69A4">
      <w:pPr>
        <w:jc w:val="both"/>
        <w:rPr>
          <w:rFonts w:ascii="Garamond" w:hAnsi="Garamond"/>
        </w:rPr>
      </w:pPr>
    </w:p>
    <w:p w14:paraId="1A907D08" w14:textId="77777777" w:rsidR="001E3665" w:rsidRDefault="001E3665" w:rsidP="00BE69A4">
      <w:pPr>
        <w:jc w:val="both"/>
        <w:rPr>
          <w:rFonts w:ascii="Garamond" w:hAnsi="Garamond"/>
        </w:rPr>
      </w:pPr>
    </w:p>
    <w:p w14:paraId="34195CCC" w14:textId="77777777" w:rsidR="001E3665" w:rsidRDefault="001E3665" w:rsidP="00BE69A4">
      <w:pPr>
        <w:jc w:val="both"/>
        <w:rPr>
          <w:rFonts w:ascii="Garamond" w:hAnsi="Garamond"/>
        </w:rPr>
      </w:pPr>
    </w:p>
    <w:p w14:paraId="4C09BD20" w14:textId="77777777" w:rsidR="001E3665" w:rsidRDefault="001E3665" w:rsidP="00BE69A4">
      <w:pPr>
        <w:jc w:val="both"/>
        <w:rPr>
          <w:rFonts w:ascii="Garamond" w:hAnsi="Garamond"/>
        </w:rPr>
      </w:pPr>
    </w:p>
    <w:p w14:paraId="2CA94540" w14:textId="77777777" w:rsidR="001E3665" w:rsidRDefault="001E3665" w:rsidP="00BE69A4">
      <w:pPr>
        <w:jc w:val="both"/>
        <w:rPr>
          <w:rFonts w:ascii="Garamond" w:hAnsi="Garamond"/>
        </w:rPr>
      </w:pPr>
    </w:p>
    <w:p w14:paraId="74D26CCE" w14:textId="77777777" w:rsidR="001E3665" w:rsidRDefault="001E3665" w:rsidP="00BE69A4">
      <w:pPr>
        <w:jc w:val="both"/>
        <w:rPr>
          <w:rFonts w:ascii="Garamond" w:hAnsi="Garamond"/>
        </w:rPr>
      </w:pPr>
    </w:p>
    <w:p w14:paraId="47A522C1" w14:textId="77777777" w:rsidR="001E3665" w:rsidRDefault="001E3665" w:rsidP="00BE69A4">
      <w:pPr>
        <w:jc w:val="both"/>
        <w:rPr>
          <w:rFonts w:ascii="Garamond" w:hAnsi="Garamond"/>
        </w:rPr>
      </w:pPr>
    </w:p>
    <w:p w14:paraId="25333323" w14:textId="77777777" w:rsidR="001E3665" w:rsidRDefault="001E3665" w:rsidP="00BE69A4">
      <w:pPr>
        <w:jc w:val="both"/>
        <w:rPr>
          <w:rFonts w:ascii="Garamond" w:hAnsi="Garamond"/>
        </w:rPr>
      </w:pPr>
    </w:p>
    <w:p w14:paraId="383D8435" w14:textId="77777777" w:rsidR="001E3665" w:rsidRDefault="001E3665" w:rsidP="00BE69A4">
      <w:pPr>
        <w:jc w:val="both"/>
        <w:rPr>
          <w:rFonts w:ascii="Garamond" w:hAnsi="Garamond"/>
        </w:rPr>
      </w:pPr>
    </w:p>
    <w:p w14:paraId="2B05AB77" w14:textId="77777777" w:rsidR="001E3665" w:rsidRDefault="001E3665" w:rsidP="00BE69A4">
      <w:pPr>
        <w:jc w:val="both"/>
        <w:rPr>
          <w:rFonts w:ascii="Garamond" w:hAnsi="Garamond"/>
        </w:rPr>
      </w:pPr>
    </w:p>
    <w:p w14:paraId="138FAF47" w14:textId="77777777" w:rsidR="001E3665" w:rsidRDefault="001E3665" w:rsidP="00BE69A4">
      <w:pPr>
        <w:jc w:val="both"/>
        <w:rPr>
          <w:rFonts w:ascii="Garamond" w:hAnsi="Garamond"/>
        </w:rPr>
      </w:pPr>
    </w:p>
    <w:p w14:paraId="0A43EF5E" w14:textId="77777777" w:rsidR="001E3665" w:rsidRDefault="001E3665" w:rsidP="00BE69A4">
      <w:pPr>
        <w:jc w:val="both"/>
        <w:rPr>
          <w:rFonts w:ascii="Garamond" w:hAnsi="Garamond"/>
        </w:rPr>
      </w:pPr>
    </w:p>
    <w:p w14:paraId="6B42A1F1" w14:textId="77777777" w:rsidR="001E3665" w:rsidRDefault="001E3665" w:rsidP="00BE69A4">
      <w:pPr>
        <w:jc w:val="both"/>
        <w:rPr>
          <w:rFonts w:ascii="Garamond" w:hAnsi="Garamond"/>
        </w:rPr>
      </w:pPr>
    </w:p>
    <w:p w14:paraId="764B8E9D" w14:textId="77777777" w:rsidR="00BE69A4" w:rsidRDefault="00BE69A4" w:rsidP="00BE69A4">
      <w:pPr>
        <w:jc w:val="both"/>
        <w:rPr>
          <w:rFonts w:ascii="Garamond" w:hAnsi="Garamond"/>
        </w:rPr>
      </w:pPr>
    </w:p>
    <w:p w14:paraId="4BAB04CF" w14:textId="77777777" w:rsidR="00BE69A4" w:rsidRDefault="00BE69A4" w:rsidP="00BE69A4">
      <w:pPr>
        <w:rPr>
          <w:rFonts w:ascii="Avenir Book" w:hAnsi="Avenir Book" w:cs="Times New Roman"/>
          <w:b/>
        </w:rPr>
      </w:pPr>
    </w:p>
    <w:p w14:paraId="7AE46910" w14:textId="77777777" w:rsidR="00BE69A4" w:rsidRDefault="00BE69A4" w:rsidP="00BE69A4">
      <w:pPr>
        <w:rPr>
          <w:rFonts w:ascii="Avenir Book" w:hAnsi="Avenir Book" w:cs="Times New Roman"/>
          <w:b/>
        </w:rPr>
      </w:pPr>
    </w:p>
    <w:p w14:paraId="279F9249" w14:textId="77777777" w:rsidR="00BE69A4" w:rsidRDefault="00BE69A4" w:rsidP="00BE69A4">
      <w:pPr>
        <w:rPr>
          <w:rFonts w:ascii="Avenir Book" w:hAnsi="Avenir Book" w:cs="Times New Roman"/>
          <w:b/>
        </w:rPr>
      </w:pPr>
    </w:p>
    <w:p w14:paraId="2FBBBD95" w14:textId="77777777" w:rsidR="00BE69A4" w:rsidRDefault="00BE69A4" w:rsidP="00BE69A4">
      <w:pPr>
        <w:rPr>
          <w:rFonts w:ascii="Avenir Book" w:hAnsi="Avenir Book" w:cs="Times New Roman"/>
          <w:b/>
        </w:rPr>
      </w:pPr>
    </w:p>
    <w:p w14:paraId="5064C668" w14:textId="77777777" w:rsidR="00BE69A4" w:rsidRDefault="00BE69A4" w:rsidP="00BE69A4">
      <w:pPr>
        <w:rPr>
          <w:rFonts w:ascii="Avenir Book" w:hAnsi="Avenir Book" w:cs="Times New Roman"/>
          <w:b/>
        </w:rPr>
      </w:pPr>
    </w:p>
    <w:p w14:paraId="451C7659" w14:textId="77777777" w:rsidR="001C7DCA" w:rsidRDefault="001C7DCA" w:rsidP="005F54D2">
      <w:pPr>
        <w:rPr>
          <w:rFonts w:ascii="Garamond" w:hAnsi="Garamond" w:cs="Times New Roman"/>
          <w:b/>
          <w:i/>
        </w:rPr>
      </w:pPr>
    </w:p>
    <w:p w14:paraId="6FF503C1" w14:textId="77777777" w:rsidR="001E3665" w:rsidRDefault="001E3665" w:rsidP="00BE69A4">
      <w:pPr>
        <w:jc w:val="center"/>
        <w:rPr>
          <w:rFonts w:ascii="Garamond" w:hAnsi="Garamond" w:cs="Times New Roman"/>
          <w:b/>
          <w:i/>
        </w:rPr>
      </w:pPr>
    </w:p>
    <w:p w14:paraId="259DF1A2" w14:textId="77777777" w:rsidR="00BE69A4" w:rsidRPr="00E61290" w:rsidRDefault="00BE69A4" w:rsidP="00BE69A4">
      <w:pPr>
        <w:jc w:val="center"/>
        <w:rPr>
          <w:rFonts w:ascii="Garamond" w:hAnsi="Garamond" w:cs="Times New Roman"/>
          <w:b/>
          <w:i/>
        </w:rPr>
      </w:pPr>
      <w:r>
        <w:rPr>
          <w:rFonts w:ascii="Garamond" w:hAnsi="Garamond" w:cs="Times New Roman"/>
          <w:b/>
          <w:i/>
        </w:rPr>
        <w:t>Figure 2: Schematic of Our Values</w:t>
      </w:r>
    </w:p>
    <w:p w14:paraId="374BAAB2" w14:textId="77777777" w:rsidR="00BE69A4" w:rsidRDefault="00BE69A4" w:rsidP="00BE69A4">
      <w:pPr>
        <w:jc w:val="both"/>
        <w:textAlignment w:val="baseline"/>
        <w:rPr>
          <w:rFonts w:ascii="Garamond" w:hAnsi="Garamond"/>
          <w:color w:val="000000" w:themeColor="text1"/>
        </w:rPr>
      </w:pPr>
    </w:p>
    <w:p w14:paraId="6CE03625" w14:textId="77777777" w:rsidR="00BE69A4" w:rsidRPr="00865260" w:rsidRDefault="00BE69A4" w:rsidP="00BE69A4">
      <w:pPr>
        <w:rPr>
          <w:rFonts w:ascii="Avenir Book" w:hAnsi="Avenir Book" w:cs="Times New Roman"/>
        </w:rPr>
      </w:pPr>
      <w:r w:rsidRPr="00865260">
        <w:rPr>
          <w:rFonts w:ascii="Avenir Book" w:hAnsi="Avenir Book" w:cs="Times New Roman"/>
        </w:rPr>
        <w:t>Core Strategic Goals</w:t>
      </w:r>
    </w:p>
    <w:p w14:paraId="708A0E38" w14:textId="77777777" w:rsidR="00BE69A4" w:rsidRDefault="00BE69A4" w:rsidP="00BE69A4">
      <w:pPr>
        <w:jc w:val="both"/>
        <w:rPr>
          <w:rFonts w:ascii="Garamond" w:eastAsia="Times New Roman" w:hAnsi="Garamond" w:cs="Times New Roman"/>
        </w:rPr>
      </w:pPr>
    </w:p>
    <w:p w14:paraId="7B506005" w14:textId="77777777" w:rsidR="00BE69A4" w:rsidRDefault="00BE69A4" w:rsidP="00BE69A4">
      <w:pPr>
        <w:jc w:val="both"/>
        <w:rPr>
          <w:rFonts w:ascii="Garamond" w:hAnsi="Garamond"/>
        </w:rPr>
      </w:pPr>
      <w:r>
        <w:rPr>
          <w:rFonts w:ascii="Garamond" w:eastAsia="Times New Roman" w:hAnsi="Garamond" w:cs="Times New Roman"/>
        </w:rPr>
        <w:t xml:space="preserve">This Network will build on existing infrastructure to </w:t>
      </w:r>
      <w:r w:rsidRPr="002E0FBD">
        <w:rPr>
          <w:rFonts w:ascii="Garamond" w:hAnsi="Garamond"/>
        </w:rPr>
        <w:t xml:space="preserve">advance the </w:t>
      </w:r>
      <w:r w:rsidR="000B6E67">
        <w:rPr>
          <w:rFonts w:ascii="Garamond" w:hAnsi="Garamond"/>
        </w:rPr>
        <w:t xml:space="preserve">following </w:t>
      </w:r>
      <w:r>
        <w:rPr>
          <w:rFonts w:ascii="Garamond" w:hAnsi="Garamond"/>
        </w:rPr>
        <w:t>overall long-term</w:t>
      </w:r>
      <w:r w:rsidRPr="002E0FBD">
        <w:rPr>
          <w:rFonts w:ascii="Garamond" w:hAnsi="Garamond"/>
        </w:rPr>
        <w:t xml:space="preserve"> </w:t>
      </w:r>
      <w:r>
        <w:rPr>
          <w:rFonts w:ascii="Garamond" w:hAnsi="Garamond"/>
        </w:rPr>
        <w:t>strategic goals</w:t>
      </w:r>
      <w:r w:rsidRPr="002E0FBD">
        <w:rPr>
          <w:rFonts w:ascii="Garamond" w:hAnsi="Garamond"/>
        </w:rPr>
        <w:t>:</w:t>
      </w:r>
    </w:p>
    <w:p w14:paraId="55808C63" w14:textId="77777777" w:rsidR="00BE69A4" w:rsidRDefault="00BE69A4" w:rsidP="00BE69A4">
      <w:pPr>
        <w:rPr>
          <w:rFonts w:ascii="Garamond" w:hAnsi="Garamond"/>
        </w:rPr>
      </w:pPr>
    </w:p>
    <w:p w14:paraId="3F969372" w14:textId="77777777" w:rsidR="00BE69A4" w:rsidRDefault="00865260" w:rsidP="00BE69A4">
      <w:pPr>
        <w:pStyle w:val="ListParagraph"/>
        <w:numPr>
          <w:ilvl w:val="0"/>
          <w:numId w:val="9"/>
        </w:numPr>
        <w:jc w:val="both"/>
        <w:rPr>
          <w:rFonts w:ascii="Garamond" w:hAnsi="Garamond"/>
        </w:rPr>
      </w:pPr>
      <w:r>
        <w:rPr>
          <w:rFonts w:ascii="Garamond" w:hAnsi="Garamond"/>
          <w:i/>
        </w:rPr>
        <w:t>Build Community Resources:</w:t>
      </w:r>
      <w:r w:rsidR="00BE69A4" w:rsidRPr="002B2170">
        <w:rPr>
          <w:rFonts w:ascii="Garamond" w:hAnsi="Garamond"/>
          <w:i/>
        </w:rPr>
        <w:t xml:space="preserve">  </w:t>
      </w:r>
      <w:r w:rsidR="00BE69A4" w:rsidRPr="002B2170">
        <w:rPr>
          <w:rFonts w:ascii="Garamond" w:hAnsi="Garamond"/>
        </w:rPr>
        <w:t xml:space="preserve">There has been widespread recognition of a gap in access to justice in America.  Because of disparities in characteristics such as education, income, wealth, citizenship status, and language proficiency, Latinos find it difficult to obtain legal representation.  By creating a network of organizations, law schools, and advocates around the country that build ongoing relationships with organizations that advocate on behalf of Latinos, we anticipate that these interests will be more systematically represented in courts, administrative agencies, legislative bodies, and law schools.  </w:t>
      </w:r>
    </w:p>
    <w:p w14:paraId="0EA36252" w14:textId="77777777" w:rsidR="00BE69A4" w:rsidRDefault="00BE69A4" w:rsidP="00BE69A4">
      <w:pPr>
        <w:pStyle w:val="ListParagraph"/>
        <w:jc w:val="both"/>
        <w:rPr>
          <w:rFonts w:ascii="Garamond" w:hAnsi="Garamond"/>
        </w:rPr>
      </w:pPr>
    </w:p>
    <w:p w14:paraId="2CFF9877" w14:textId="77777777" w:rsidR="00BE69A4" w:rsidRDefault="00BE69A4" w:rsidP="00BE69A4">
      <w:pPr>
        <w:pStyle w:val="ListParagraph"/>
        <w:numPr>
          <w:ilvl w:val="0"/>
          <w:numId w:val="9"/>
        </w:numPr>
        <w:jc w:val="both"/>
        <w:rPr>
          <w:rFonts w:ascii="Garamond" w:hAnsi="Garamond"/>
        </w:rPr>
      </w:pPr>
      <w:r w:rsidRPr="005E7217">
        <w:rPr>
          <w:rFonts w:ascii="Garamond" w:hAnsi="Garamond"/>
          <w:i/>
        </w:rPr>
        <w:lastRenderedPageBreak/>
        <w:t>Establish Policy Partnerships:</w:t>
      </w:r>
      <w:r w:rsidRPr="005E7217">
        <w:rPr>
          <w:rFonts w:ascii="Garamond" w:hAnsi="Garamond"/>
        </w:rPr>
        <w:t xml:space="preserve"> Presently there is little collaboration between academic</w:t>
      </w:r>
      <w:r w:rsidR="000B6E67">
        <w:rPr>
          <w:rFonts w:ascii="Garamond" w:hAnsi="Garamond"/>
        </w:rPr>
        <w:t xml:space="preserve"> </w:t>
      </w:r>
      <w:r w:rsidRPr="005E7217">
        <w:rPr>
          <w:rFonts w:ascii="Garamond" w:hAnsi="Garamond"/>
        </w:rPr>
        <w:t xml:space="preserve">researchers and legislators. Operating under the guiding principle that research must be relevant in the advancement of social good, we are committed to ensuring that any research or data we generate will be shared with policy makers. Similarly, we are committed to creating more opportunities for academics and policy-makers to work together to implement policies that promote equity and access not only for Latinos but for the larger population. This initiative is particularly important because the California Latino Legislative Caucus has already defined policy priorities based on constituent needs. </w:t>
      </w:r>
    </w:p>
    <w:p w14:paraId="6488DB4E" w14:textId="77777777" w:rsidR="00BE69A4" w:rsidRPr="005E7217" w:rsidRDefault="00BE69A4" w:rsidP="00BE69A4">
      <w:pPr>
        <w:pStyle w:val="ListParagraph"/>
        <w:jc w:val="both"/>
        <w:rPr>
          <w:rFonts w:ascii="Garamond" w:hAnsi="Garamond"/>
          <w:i/>
        </w:rPr>
      </w:pPr>
    </w:p>
    <w:p w14:paraId="71522383" w14:textId="77777777" w:rsidR="00FB7315" w:rsidRPr="001E3665" w:rsidRDefault="00BE69A4" w:rsidP="00FB7315">
      <w:pPr>
        <w:pStyle w:val="ListParagraph"/>
        <w:numPr>
          <w:ilvl w:val="0"/>
          <w:numId w:val="9"/>
        </w:numPr>
        <w:jc w:val="both"/>
        <w:rPr>
          <w:rFonts w:ascii="Garamond" w:hAnsi="Garamond"/>
        </w:rPr>
      </w:pPr>
      <w:r w:rsidRPr="002B2170">
        <w:rPr>
          <w:rFonts w:ascii="Garamond" w:hAnsi="Garamond"/>
          <w:i/>
        </w:rPr>
        <w:t>Coordinate Leadership Development:</w:t>
      </w:r>
      <w:r w:rsidRPr="002B2170">
        <w:rPr>
          <w:rFonts w:ascii="Garamond" w:hAnsi="Garamond"/>
        </w:rPr>
        <w:t xml:space="preserve"> </w:t>
      </w:r>
      <w:r>
        <w:rPr>
          <w:rFonts w:ascii="Garamond" w:eastAsia="Times New Roman" w:hAnsi="Garamond" w:cs="Times New Roman"/>
          <w:color w:val="4D4D4D"/>
        </w:rPr>
        <w:t xml:space="preserve">While state legislatures have seen significant increases, the population growth calls for greater leadership development of Latinos to be architects, guardians, and defenders of </w:t>
      </w:r>
      <w:r w:rsidR="000B6E67">
        <w:rPr>
          <w:rFonts w:ascii="Garamond" w:eastAsia="Times New Roman" w:hAnsi="Garamond" w:cs="Times New Roman"/>
          <w:color w:val="4D4D4D"/>
        </w:rPr>
        <w:t xml:space="preserve">equitable </w:t>
      </w:r>
      <w:r>
        <w:rPr>
          <w:rFonts w:ascii="Garamond" w:eastAsia="Times New Roman" w:hAnsi="Garamond" w:cs="Times New Roman"/>
          <w:color w:val="4D4D4D"/>
        </w:rPr>
        <w:t>law</w:t>
      </w:r>
      <w:r w:rsidR="000B6E67">
        <w:rPr>
          <w:rFonts w:ascii="Garamond" w:eastAsia="Times New Roman" w:hAnsi="Garamond" w:cs="Times New Roman"/>
          <w:color w:val="4D4D4D"/>
        </w:rPr>
        <w:t xml:space="preserve"> and policy</w:t>
      </w:r>
      <w:r>
        <w:rPr>
          <w:rFonts w:ascii="Garamond" w:eastAsia="Times New Roman" w:hAnsi="Garamond" w:cs="Times New Roman"/>
          <w:color w:val="4D4D4D"/>
        </w:rPr>
        <w:t xml:space="preserve">. </w:t>
      </w:r>
      <w:r w:rsidRPr="002702CB">
        <w:rPr>
          <w:rFonts w:ascii="Garamond" w:hAnsi="Garamond"/>
          <w:color w:val="000000" w:themeColor="text1"/>
        </w:rPr>
        <w:t>Th</w:t>
      </w:r>
      <w:r w:rsidR="000B6E67">
        <w:rPr>
          <w:rFonts w:ascii="Garamond" w:hAnsi="Garamond"/>
          <w:color w:val="000000" w:themeColor="text1"/>
        </w:rPr>
        <w:t>e</w:t>
      </w:r>
      <w:r w:rsidRPr="002702CB">
        <w:rPr>
          <w:rFonts w:ascii="Garamond" w:hAnsi="Garamond"/>
          <w:color w:val="000000" w:themeColor="text1"/>
        </w:rPr>
        <w:t xml:space="preserve"> </w:t>
      </w:r>
      <w:r w:rsidRPr="002702CB">
        <w:rPr>
          <w:rFonts w:ascii="Garamond" w:hAnsi="Garamond"/>
          <w:b/>
          <w:color w:val="000000" w:themeColor="text1"/>
        </w:rPr>
        <w:t>Network for Justice’s</w:t>
      </w:r>
      <w:r w:rsidRPr="002702CB">
        <w:rPr>
          <w:rFonts w:ascii="Garamond" w:hAnsi="Garamond"/>
          <w:color w:val="000000" w:themeColor="text1"/>
        </w:rPr>
        <w:t xml:space="preserve"> leadership development program would support a pipeline of leadership for the next generation of lawyers, policy makers, and community organizers who can facilitate legal services and representation </w:t>
      </w:r>
      <w:r w:rsidR="000B6E67">
        <w:rPr>
          <w:rFonts w:ascii="Garamond" w:hAnsi="Garamond"/>
          <w:color w:val="000000" w:themeColor="text1"/>
        </w:rPr>
        <w:t>for</w:t>
      </w:r>
      <w:r w:rsidR="000B6E67" w:rsidRPr="002702CB">
        <w:rPr>
          <w:rFonts w:ascii="Garamond" w:hAnsi="Garamond"/>
          <w:color w:val="000000" w:themeColor="text1"/>
        </w:rPr>
        <w:t xml:space="preserve"> </w:t>
      </w:r>
      <w:r w:rsidRPr="002702CB">
        <w:rPr>
          <w:rFonts w:ascii="Garamond" w:hAnsi="Garamond"/>
          <w:color w:val="000000" w:themeColor="text1"/>
        </w:rPr>
        <w:t xml:space="preserve">the Latino community in a sustained, culturally competent way. </w:t>
      </w:r>
      <w:r w:rsidR="00FB7315">
        <w:rPr>
          <w:rFonts w:ascii="Garamond" w:hAnsi="Garamond"/>
          <w:color w:val="000000" w:themeColor="text1"/>
        </w:rPr>
        <w:t xml:space="preserve"> </w:t>
      </w:r>
    </w:p>
    <w:p w14:paraId="7729532B" w14:textId="77777777" w:rsidR="00FB7315" w:rsidRPr="00FB7315" w:rsidRDefault="00FB7315" w:rsidP="001E3665">
      <w:pPr>
        <w:jc w:val="both"/>
        <w:rPr>
          <w:rFonts w:ascii="Garamond" w:hAnsi="Garamond"/>
          <w:color w:val="000000" w:themeColor="text1"/>
        </w:rPr>
      </w:pPr>
    </w:p>
    <w:p w14:paraId="07689F1F" w14:textId="77777777" w:rsidR="00BE69A4" w:rsidRPr="001E3665" w:rsidRDefault="00BE69A4" w:rsidP="001E3665">
      <w:pPr>
        <w:ind w:left="720"/>
        <w:jc w:val="both"/>
        <w:rPr>
          <w:rFonts w:ascii="Garamond" w:hAnsi="Garamond"/>
        </w:rPr>
      </w:pPr>
      <w:r w:rsidRPr="001E3665">
        <w:rPr>
          <w:rFonts w:ascii="Garamond" w:hAnsi="Garamond"/>
          <w:color w:val="000000" w:themeColor="text1"/>
        </w:rPr>
        <w:t xml:space="preserve">The opportunities and resources afforded by our network should encourage law schools to establish new programmatic offerings that elevate the quality of legal education and provide additional training opportunities that create more advocates for Latino issues. We hope this will encourage young Latinos to enter the legal profession in greater numbers. This advancement of knowledge and diversification of law students will produce a practicing bar that can better serve all clients, but </w:t>
      </w:r>
      <w:r w:rsidR="000B6E67" w:rsidRPr="001E3665">
        <w:rPr>
          <w:rFonts w:ascii="Garamond" w:hAnsi="Garamond"/>
          <w:color w:val="000000" w:themeColor="text1"/>
        </w:rPr>
        <w:t xml:space="preserve">will be </w:t>
      </w:r>
      <w:r w:rsidRPr="001E3665">
        <w:rPr>
          <w:rFonts w:ascii="Garamond" w:hAnsi="Garamond"/>
          <w:color w:val="000000" w:themeColor="text1"/>
        </w:rPr>
        <w:t xml:space="preserve">specifically aware of issues that impact Latinos. </w:t>
      </w:r>
    </w:p>
    <w:p w14:paraId="53AD1D89" w14:textId="77777777" w:rsidR="00BE69A4" w:rsidRPr="000F75D8" w:rsidRDefault="00BE69A4" w:rsidP="00BE69A4">
      <w:pPr>
        <w:jc w:val="both"/>
        <w:rPr>
          <w:rFonts w:ascii="Garamond" w:hAnsi="Garamond"/>
        </w:rPr>
      </w:pPr>
    </w:p>
    <w:p w14:paraId="3352F03B" w14:textId="77777777" w:rsidR="00BE69A4" w:rsidRDefault="00BE69A4" w:rsidP="001C7DCA">
      <w:pPr>
        <w:ind w:left="720"/>
        <w:jc w:val="both"/>
        <w:rPr>
          <w:rFonts w:ascii="Garamond" w:hAnsi="Garamond"/>
        </w:rPr>
      </w:pPr>
      <w:r w:rsidRPr="000E4C88">
        <w:rPr>
          <w:rFonts w:ascii="Garamond" w:hAnsi="Garamond"/>
        </w:rPr>
        <w:t xml:space="preserve">In the long run, this mentoring and training can help to mitigate the serious access to justice gap for Latinos.  For example, we believe that students who participate in a law school clinic that is committed to addressing Latino concerns will become more aware of the organizations that are advocating in this area, the legal trends that are emerging, and the strategies that are being brought to bear to address the need for reform.  When these students graduate, they should have greater knowledge, skills, and inclination to advance the representation of Latinos’ interests. </w:t>
      </w:r>
    </w:p>
    <w:p w14:paraId="0FD6CAA6" w14:textId="77777777" w:rsidR="00574F5B" w:rsidRDefault="001E3665" w:rsidP="001C7DCA">
      <w:pPr>
        <w:ind w:left="720"/>
        <w:jc w:val="both"/>
        <w:rPr>
          <w:rFonts w:ascii="Garamond" w:hAnsi="Garamond"/>
        </w:rPr>
      </w:pPr>
      <w:r w:rsidRPr="00C12BCB">
        <w:rPr>
          <w:rFonts w:ascii="Garamond" w:hAnsi="Garamond" w:cs="Times New Roman"/>
          <w:noProof/>
        </w:rPr>
        <w:drawing>
          <wp:anchor distT="0" distB="0" distL="114300" distR="114300" simplePos="0" relativeHeight="251674624" behindDoc="0" locked="0" layoutInCell="1" allowOverlap="1" wp14:anchorId="2207E45D" wp14:editId="23D0837A">
            <wp:simplePos x="0" y="0"/>
            <wp:positionH relativeFrom="column">
              <wp:posOffset>914400</wp:posOffset>
            </wp:positionH>
            <wp:positionV relativeFrom="paragraph">
              <wp:posOffset>114300</wp:posOffset>
            </wp:positionV>
            <wp:extent cx="4229100" cy="2571750"/>
            <wp:effectExtent l="0" t="0" r="0" b="19050"/>
            <wp:wrapTight wrapText="bothSides">
              <wp:wrapPolygon edited="0">
                <wp:start x="7654" y="0"/>
                <wp:lineTo x="7524" y="3413"/>
                <wp:lineTo x="1168" y="5547"/>
                <wp:lineTo x="1168" y="12800"/>
                <wp:lineTo x="2724" y="13653"/>
                <wp:lineTo x="6876" y="13867"/>
                <wp:lineTo x="7654" y="17067"/>
                <wp:lineTo x="7654" y="17707"/>
                <wp:lineTo x="8432" y="20480"/>
                <wp:lineTo x="9600" y="21547"/>
                <wp:lineTo x="9730" y="21547"/>
                <wp:lineTo x="11935" y="21547"/>
                <wp:lineTo x="12065" y="21547"/>
                <wp:lineTo x="13362" y="20480"/>
                <wp:lineTo x="14011" y="17707"/>
                <wp:lineTo x="14011" y="17067"/>
                <wp:lineTo x="14659" y="13867"/>
                <wp:lineTo x="18811" y="13653"/>
                <wp:lineTo x="20497" y="12587"/>
                <wp:lineTo x="20627" y="5760"/>
                <wp:lineTo x="19849" y="5333"/>
                <wp:lineTo x="13622" y="3413"/>
                <wp:lineTo x="13492" y="0"/>
                <wp:lineTo x="7654" y="0"/>
              </wp:wrapPolygon>
            </wp:wrapTight>
            <wp:docPr id="17" name="Diagram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14:sizeRelH relativeFrom="page">
              <wp14:pctWidth>0</wp14:pctWidth>
            </wp14:sizeRelH>
            <wp14:sizeRelV relativeFrom="page">
              <wp14:pctHeight>0</wp14:pctHeight>
            </wp14:sizeRelV>
          </wp:anchor>
        </w:drawing>
      </w:r>
    </w:p>
    <w:p w14:paraId="3E28F329" w14:textId="77777777" w:rsidR="00574F5B" w:rsidRDefault="00574F5B" w:rsidP="001C7DCA">
      <w:pPr>
        <w:ind w:left="720"/>
        <w:jc w:val="both"/>
        <w:rPr>
          <w:rFonts w:ascii="Garamond" w:hAnsi="Garamond"/>
        </w:rPr>
      </w:pPr>
    </w:p>
    <w:p w14:paraId="44052FDB" w14:textId="77777777" w:rsidR="00574F5B" w:rsidRDefault="00574F5B" w:rsidP="001C7DCA">
      <w:pPr>
        <w:ind w:left="720"/>
        <w:jc w:val="both"/>
        <w:rPr>
          <w:rFonts w:ascii="Garamond" w:hAnsi="Garamond"/>
        </w:rPr>
      </w:pPr>
    </w:p>
    <w:p w14:paraId="1609B4BC" w14:textId="77777777" w:rsidR="00574F5B" w:rsidRPr="000E4C88" w:rsidRDefault="00574F5B" w:rsidP="001C7DCA">
      <w:pPr>
        <w:ind w:left="720"/>
        <w:jc w:val="both"/>
        <w:rPr>
          <w:rFonts w:ascii="Garamond" w:hAnsi="Garamond"/>
        </w:rPr>
      </w:pPr>
    </w:p>
    <w:p w14:paraId="0D67516A" w14:textId="77777777" w:rsidR="00BE69A4" w:rsidRDefault="00BE69A4" w:rsidP="00BE69A4">
      <w:pPr>
        <w:jc w:val="both"/>
        <w:rPr>
          <w:rFonts w:ascii="Garamond" w:hAnsi="Garamond"/>
        </w:rPr>
      </w:pPr>
    </w:p>
    <w:p w14:paraId="4FAAFD10" w14:textId="77777777" w:rsidR="00BE69A4" w:rsidRDefault="00BE69A4" w:rsidP="00BE69A4">
      <w:pPr>
        <w:jc w:val="both"/>
        <w:rPr>
          <w:rFonts w:ascii="Garamond" w:hAnsi="Garamond"/>
        </w:rPr>
      </w:pPr>
    </w:p>
    <w:p w14:paraId="6DBB396F" w14:textId="77777777" w:rsidR="00BE69A4" w:rsidRDefault="00BE69A4" w:rsidP="00BE69A4">
      <w:pPr>
        <w:jc w:val="both"/>
        <w:rPr>
          <w:rFonts w:ascii="Garamond" w:hAnsi="Garamond"/>
        </w:rPr>
      </w:pPr>
    </w:p>
    <w:p w14:paraId="4297435F" w14:textId="77777777" w:rsidR="00BE69A4" w:rsidRDefault="00BE69A4" w:rsidP="00BE69A4">
      <w:pPr>
        <w:jc w:val="both"/>
        <w:rPr>
          <w:rFonts w:ascii="Garamond" w:hAnsi="Garamond"/>
        </w:rPr>
      </w:pPr>
    </w:p>
    <w:p w14:paraId="40006AA7" w14:textId="77777777" w:rsidR="00BE69A4" w:rsidRDefault="00BE69A4" w:rsidP="00BE69A4">
      <w:pPr>
        <w:jc w:val="both"/>
        <w:rPr>
          <w:rFonts w:ascii="Garamond" w:hAnsi="Garamond"/>
        </w:rPr>
      </w:pPr>
    </w:p>
    <w:p w14:paraId="6B086C05" w14:textId="77777777" w:rsidR="00BE69A4" w:rsidRDefault="00BE69A4" w:rsidP="00BE69A4">
      <w:pPr>
        <w:jc w:val="both"/>
        <w:rPr>
          <w:rFonts w:ascii="Garamond" w:hAnsi="Garamond"/>
        </w:rPr>
      </w:pPr>
    </w:p>
    <w:p w14:paraId="3D24F679" w14:textId="77777777" w:rsidR="00BE69A4" w:rsidRDefault="00BE69A4" w:rsidP="00BE69A4">
      <w:pPr>
        <w:jc w:val="both"/>
        <w:rPr>
          <w:rFonts w:ascii="Garamond" w:hAnsi="Garamond"/>
        </w:rPr>
      </w:pPr>
    </w:p>
    <w:p w14:paraId="4E106722" w14:textId="77777777" w:rsidR="00BE69A4" w:rsidRDefault="00BE69A4" w:rsidP="00BE69A4">
      <w:pPr>
        <w:jc w:val="both"/>
        <w:rPr>
          <w:rFonts w:ascii="Garamond" w:hAnsi="Garamond"/>
        </w:rPr>
      </w:pPr>
    </w:p>
    <w:p w14:paraId="665161C2" w14:textId="77777777" w:rsidR="00BE69A4" w:rsidRDefault="00BE69A4" w:rsidP="00BE69A4">
      <w:pPr>
        <w:jc w:val="both"/>
        <w:rPr>
          <w:rFonts w:ascii="Garamond" w:hAnsi="Garamond"/>
        </w:rPr>
      </w:pPr>
    </w:p>
    <w:p w14:paraId="5B204A95" w14:textId="77777777" w:rsidR="00BE69A4" w:rsidRDefault="00BE69A4" w:rsidP="00BE69A4">
      <w:pPr>
        <w:jc w:val="both"/>
        <w:rPr>
          <w:rFonts w:ascii="Garamond" w:hAnsi="Garamond"/>
        </w:rPr>
      </w:pPr>
    </w:p>
    <w:p w14:paraId="00DA20AE" w14:textId="77777777" w:rsidR="00BE69A4" w:rsidRDefault="00BE69A4" w:rsidP="00BE69A4">
      <w:pPr>
        <w:jc w:val="both"/>
        <w:rPr>
          <w:rFonts w:ascii="Garamond" w:hAnsi="Garamond"/>
        </w:rPr>
      </w:pPr>
    </w:p>
    <w:p w14:paraId="4B2471ED" w14:textId="77777777" w:rsidR="00BE69A4" w:rsidRDefault="00BE69A4" w:rsidP="00BE69A4">
      <w:pPr>
        <w:jc w:val="both"/>
        <w:rPr>
          <w:rFonts w:ascii="Garamond" w:hAnsi="Garamond" w:cs="Times New Roman"/>
        </w:rPr>
      </w:pPr>
    </w:p>
    <w:p w14:paraId="50336C36" w14:textId="77777777" w:rsidR="00BE69A4" w:rsidRDefault="00BE69A4" w:rsidP="00BE69A4">
      <w:pPr>
        <w:jc w:val="center"/>
        <w:rPr>
          <w:rFonts w:ascii="Garamond" w:hAnsi="Garamond" w:cs="Times New Roman"/>
          <w:b/>
          <w:i/>
        </w:rPr>
      </w:pPr>
      <w:r>
        <w:rPr>
          <w:rFonts w:ascii="Garamond" w:hAnsi="Garamond" w:cs="Times New Roman"/>
          <w:b/>
          <w:i/>
        </w:rPr>
        <w:t>Figure 3: Schematic of Core Strategic Goals</w:t>
      </w:r>
    </w:p>
    <w:p w14:paraId="5FCB3420" w14:textId="77777777" w:rsidR="00BE69A4" w:rsidRPr="00E61290" w:rsidRDefault="00BE69A4" w:rsidP="003A1AB7">
      <w:pPr>
        <w:rPr>
          <w:rFonts w:ascii="Garamond" w:hAnsi="Garamond" w:cs="Times New Roman"/>
          <w:b/>
          <w:i/>
        </w:rPr>
      </w:pPr>
    </w:p>
    <w:p w14:paraId="119B87AB" w14:textId="77777777" w:rsidR="00BE69A4" w:rsidRDefault="00BE69A4" w:rsidP="00BE69A4">
      <w:pPr>
        <w:rPr>
          <w:rFonts w:ascii="Avenir Book" w:hAnsi="Avenir Book" w:cs="Times New Roman"/>
        </w:rPr>
      </w:pPr>
      <w:r>
        <w:rPr>
          <w:rFonts w:ascii="Times New Roman" w:hAnsi="Times New Roman" w:cs="Times New Roman"/>
          <w:i/>
          <w:noProof/>
        </w:rPr>
        <w:lastRenderedPageBreak/>
        <mc:AlternateContent>
          <mc:Choice Requires="wps">
            <w:drawing>
              <wp:anchor distT="0" distB="0" distL="114300" distR="114300" simplePos="0" relativeHeight="251661312" behindDoc="0" locked="0" layoutInCell="1" allowOverlap="1" wp14:anchorId="1150A1EF" wp14:editId="5D6113A8">
                <wp:simplePos x="0" y="0"/>
                <wp:positionH relativeFrom="column">
                  <wp:posOffset>-914400</wp:posOffset>
                </wp:positionH>
                <wp:positionV relativeFrom="paragraph">
                  <wp:posOffset>49530</wp:posOffset>
                </wp:positionV>
                <wp:extent cx="7772400" cy="457200"/>
                <wp:effectExtent l="0" t="0" r="0" b="0"/>
                <wp:wrapSquare wrapText="bothSides"/>
                <wp:docPr id="2" name="Text Box 2"/>
                <wp:cNvGraphicFramePr/>
                <a:graphic xmlns:a="http://schemas.openxmlformats.org/drawingml/2006/main">
                  <a:graphicData uri="http://schemas.microsoft.com/office/word/2010/wordprocessingShape">
                    <wps:wsp>
                      <wps:cNvSpPr txBox="1"/>
                      <wps:spPr>
                        <a:xfrm>
                          <a:off x="0" y="0"/>
                          <a:ext cx="7772400" cy="457200"/>
                        </a:xfrm>
                        <a:prstGeom prst="rect">
                          <a:avLst/>
                        </a:prstGeom>
                        <a:solidFill>
                          <a:schemeClr val="accent5">
                            <a:lumMod val="75000"/>
                          </a:schemeClr>
                        </a:solid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B681222" w14:textId="77777777" w:rsidR="00260C08" w:rsidRPr="003E5E39" w:rsidRDefault="00260C08" w:rsidP="00BE69A4">
                            <w:pPr>
                              <w:jc w:val="center"/>
                              <w:rPr>
                                <w:rFonts w:ascii="Avenir Book" w:hAnsi="Avenir Book"/>
                              </w:rPr>
                            </w:pPr>
                            <w:r>
                              <w:rPr>
                                <w:rFonts w:ascii="Avenir Book" w:hAnsi="Avenir Book"/>
                              </w:rPr>
                              <w:t>OPPORTUNITIES &amp; CHALLENGES: Factors Affecting Implementation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50A1EF" id="Text Box 2" o:spid="_x0000_s1028" type="#_x0000_t202" style="position:absolute;margin-left:-1in;margin-top:3.9pt;width:612pt;height:3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" fillcolor="#31849b [2408]" stroked="f">
                <v:textbox>
                  <w:txbxContent>
                    <w:p w14:paraId="3B681222" w14:textId="77777777" w:rsidR="00260C08" w:rsidRPr="003E5E39" w:rsidRDefault="00260C08" w:rsidP="00BE69A4">
                      <w:pPr>
                        <w:jc w:val="center"/>
                        <w:rPr>
                          <w:rFonts w:ascii="Avenir Book" w:hAnsi="Avenir Book"/>
                        </w:rPr>
                      </w:pPr>
                      <w:r>
                        <w:rPr>
                          <w:rFonts w:ascii="Avenir Book" w:hAnsi="Avenir Book"/>
                        </w:rPr>
                        <w:t>OPPORTUNITIES &amp; CHALLENGES: Factors Affecting Implementation</w:t>
                      </w:r>
                    </w:p>
                  </w:txbxContent>
                </v:textbox>
                <w10:wrap type="square"/>
              </v:shape>
            </w:pict>
          </mc:Fallback>
        </mc:AlternateContent>
      </w:r>
    </w:p>
    <w:p w14:paraId="16B06F02" w14:textId="77777777" w:rsidR="00BE69A4" w:rsidRPr="00A40530" w:rsidRDefault="00BE69A4" w:rsidP="00BE69A4">
      <w:pPr>
        <w:rPr>
          <w:rFonts w:ascii="Avenir Book" w:hAnsi="Avenir Book" w:cs="Times New Roman"/>
        </w:rPr>
      </w:pPr>
      <w:r>
        <w:rPr>
          <w:rFonts w:ascii="Avenir Book" w:hAnsi="Avenir Book" w:cs="Times New Roman"/>
        </w:rPr>
        <w:t xml:space="preserve">Challenges </w:t>
      </w:r>
    </w:p>
    <w:p w14:paraId="099F68EF" w14:textId="77777777" w:rsidR="00BE69A4" w:rsidRDefault="00BE69A4" w:rsidP="00BE69A4">
      <w:pPr>
        <w:rPr>
          <w:rFonts w:ascii="Avenir Book" w:hAnsi="Avenir Book" w:cs="Times New Roman"/>
          <w:b/>
        </w:rPr>
      </w:pPr>
    </w:p>
    <w:p w14:paraId="43895E0F" w14:textId="77777777" w:rsidR="00BE69A4" w:rsidRDefault="00BE69A4" w:rsidP="00BE69A4">
      <w:pPr>
        <w:jc w:val="both"/>
        <w:rPr>
          <w:rFonts w:ascii="Garamond" w:hAnsi="Garamond" w:cs="Times New Roman"/>
          <w:b/>
        </w:rPr>
      </w:pPr>
      <w:r>
        <w:rPr>
          <w:rFonts w:ascii="Garamond" w:hAnsi="Garamond" w:cs="Times New Roman"/>
          <w:b/>
        </w:rPr>
        <w:t>Funding</w:t>
      </w:r>
    </w:p>
    <w:p w14:paraId="07EA38FF" w14:textId="77777777" w:rsidR="00BE69A4" w:rsidRDefault="00BE69A4" w:rsidP="00BE69A4">
      <w:pPr>
        <w:jc w:val="both"/>
        <w:rPr>
          <w:rFonts w:ascii="Garamond" w:hAnsi="Garamond" w:cs="Times New Roman"/>
          <w:b/>
        </w:rPr>
      </w:pPr>
    </w:p>
    <w:p w14:paraId="3F99566B" w14:textId="77777777" w:rsidR="00BE69A4" w:rsidRDefault="00BE69A4" w:rsidP="00BE69A4">
      <w:pPr>
        <w:jc w:val="both"/>
        <w:rPr>
          <w:rFonts w:ascii="Garamond" w:hAnsi="Garamond" w:cs="Times New Roman"/>
        </w:rPr>
      </w:pPr>
      <w:r>
        <w:rPr>
          <w:rFonts w:ascii="Garamond" w:hAnsi="Garamond" w:cs="Times New Roman"/>
        </w:rPr>
        <w:t xml:space="preserve">Given that the current </w:t>
      </w:r>
      <w:r w:rsidR="000B6E67">
        <w:rPr>
          <w:rFonts w:ascii="Garamond" w:hAnsi="Garamond" w:cs="Times New Roman"/>
        </w:rPr>
        <w:t xml:space="preserve">national </w:t>
      </w:r>
      <w:r>
        <w:rPr>
          <w:rFonts w:ascii="Garamond" w:hAnsi="Garamond" w:cs="Times New Roman"/>
        </w:rPr>
        <w:t xml:space="preserve">political climate is fairly hostile to immigrants and Latinos, universities and other allies relying on public dollars may be hesitant to pursue research that may be perceived as </w:t>
      </w:r>
      <w:r w:rsidR="0088333A">
        <w:rPr>
          <w:rFonts w:ascii="Garamond" w:hAnsi="Garamond" w:cs="Times New Roman"/>
        </w:rPr>
        <w:t xml:space="preserve">promoting Latino advocacy.  </w:t>
      </w:r>
      <w:r w:rsidRPr="00A37D34">
        <w:rPr>
          <w:rFonts w:ascii="Garamond" w:hAnsi="Garamond" w:cs="Times New Roman"/>
        </w:rPr>
        <w:t xml:space="preserve">In a 2010 study of clinical professors, </w:t>
      </w:r>
      <w:r>
        <w:rPr>
          <w:rFonts w:ascii="Garamond" w:hAnsi="Garamond" w:cs="Times New Roman"/>
        </w:rPr>
        <w:t xml:space="preserve">for example, </w:t>
      </w:r>
      <w:r w:rsidRPr="00A37D34">
        <w:rPr>
          <w:rFonts w:ascii="Garamond" w:hAnsi="Garamond" w:cs="Times New Roman"/>
        </w:rPr>
        <w:t xml:space="preserve">researchers found that 1/3 of all respondents are concerned that funding will be stripped if their </w:t>
      </w:r>
      <w:r>
        <w:rPr>
          <w:rFonts w:ascii="Garamond" w:hAnsi="Garamond" w:cs="Times New Roman"/>
        </w:rPr>
        <w:t xml:space="preserve">clinical </w:t>
      </w:r>
      <w:r w:rsidRPr="00A37D34">
        <w:rPr>
          <w:rFonts w:ascii="Garamond" w:hAnsi="Garamond" w:cs="Times New Roman"/>
        </w:rPr>
        <w:t xml:space="preserve">work is deemed “too political.” </w:t>
      </w:r>
      <w:r>
        <w:rPr>
          <w:rFonts w:ascii="Garamond" w:hAnsi="Garamond" w:cs="Times New Roman"/>
        </w:rPr>
        <w:t xml:space="preserve">Similarly, federally funded legal aid programs have extensive restrictions on providing legal services to undocumented persons. Funding for the non-profit sector is </w:t>
      </w:r>
      <w:r w:rsidR="00FB7315">
        <w:rPr>
          <w:rFonts w:ascii="Garamond" w:hAnsi="Garamond" w:cs="Times New Roman"/>
        </w:rPr>
        <w:t xml:space="preserve">also </w:t>
      </w:r>
      <w:r>
        <w:rPr>
          <w:rFonts w:ascii="Garamond" w:hAnsi="Garamond" w:cs="Times New Roman"/>
        </w:rPr>
        <w:t xml:space="preserve">contingent upon the goals of any given government administration or foundation </w:t>
      </w:r>
      <w:r w:rsidR="0088333A">
        <w:rPr>
          <w:rFonts w:ascii="Garamond" w:hAnsi="Garamond" w:cs="Times New Roman"/>
        </w:rPr>
        <w:t>leadership</w:t>
      </w:r>
      <w:r>
        <w:rPr>
          <w:rFonts w:ascii="Garamond" w:hAnsi="Garamond" w:cs="Times New Roman"/>
        </w:rPr>
        <w:t xml:space="preserve">. </w:t>
      </w:r>
    </w:p>
    <w:p w14:paraId="78952128" w14:textId="77777777" w:rsidR="00BE69A4" w:rsidRDefault="00BE69A4" w:rsidP="00BE69A4">
      <w:pPr>
        <w:jc w:val="both"/>
        <w:rPr>
          <w:rFonts w:ascii="Garamond" w:hAnsi="Garamond" w:cs="Times New Roman"/>
        </w:rPr>
      </w:pPr>
    </w:p>
    <w:p w14:paraId="0C25F704" w14:textId="77777777" w:rsidR="00BE69A4" w:rsidRDefault="00BE69A4" w:rsidP="00BE69A4">
      <w:pPr>
        <w:jc w:val="both"/>
        <w:rPr>
          <w:rFonts w:ascii="Garamond" w:hAnsi="Garamond" w:cs="Times New Roman"/>
        </w:rPr>
      </w:pPr>
      <w:r>
        <w:rPr>
          <w:rFonts w:ascii="Garamond" w:hAnsi="Garamond" w:cs="Times New Roman"/>
        </w:rPr>
        <w:t xml:space="preserve">For this reason, it is imperative to establish a network that can, to the extent possible, operate independently of political restrictions. We believe this initiative can help us think beyond traditional funders to seek new allies and to help network participants think about how to sustain their own work through entrepreneurial efforts. In addition to encouraging more introspection about the economic power of Latinos in California, we believe this network can help us bring to light the need for greater cultivation of individual Latino donors and improve the scorecard for foundation resources to Latino communities. </w:t>
      </w:r>
      <w:r w:rsidR="0063700D">
        <w:rPr>
          <w:rStyle w:val="FootnoteReference"/>
          <w:rFonts w:ascii="Garamond" w:hAnsi="Garamond" w:cs="Times New Roman"/>
        </w:rPr>
        <w:footnoteReference w:id="16"/>
      </w:r>
    </w:p>
    <w:p w14:paraId="2782151E" w14:textId="77777777" w:rsidR="00BF4F17" w:rsidRPr="00A37D34" w:rsidRDefault="00BF4F17" w:rsidP="00BE69A4">
      <w:pPr>
        <w:jc w:val="both"/>
        <w:rPr>
          <w:rFonts w:ascii="Garamond" w:hAnsi="Garamond" w:cs="Times New Roman"/>
        </w:rPr>
      </w:pPr>
    </w:p>
    <w:p w14:paraId="4470F05F" w14:textId="77777777" w:rsidR="00BE69A4" w:rsidRDefault="00BE69A4" w:rsidP="00BE69A4">
      <w:pPr>
        <w:jc w:val="both"/>
        <w:rPr>
          <w:rFonts w:ascii="Garamond" w:hAnsi="Garamond" w:cs="Times New Roman"/>
          <w:b/>
        </w:rPr>
      </w:pPr>
      <w:r>
        <w:rPr>
          <w:rFonts w:ascii="Garamond" w:hAnsi="Garamond" w:cs="Times New Roman"/>
          <w:b/>
        </w:rPr>
        <w:t>Lack of Collaboration</w:t>
      </w:r>
    </w:p>
    <w:p w14:paraId="3BC24980" w14:textId="77777777" w:rsidR="00BE69A4" w:rsidRDefault="00BE69A4" w:rsidP="00BE69A4">
      <w:pPr>
        <w:jc w:val="both"/>
        <w:rPr>
          <w:rFonts w:ascii="Garamond" w:hAnsi="Garamond" w:cs="Times New Roman"/>
          <w:b/>
        </w:rPr>
      </w:pPr>
    </w:p>
    <w:p w14:paraId="278A76F0" w14:textId="77777777" w:rsidR="00BE69A4" w:rsidRDefault="00BE69A4" w:rsidP="00BE69A4">
      <w:pPr>
        <w:jc w:val="both"/>
        <w:rPr>
          <w:rFonts w:ascii="Garamond" w:hAnsi="Garamond" w:cs="Times New Roman"/>
        </w:rPr>
      </w:pPr>
      <w:r>
        <w:rPr>
          <w:rFonts w:ascii="Garamond" w:hAnsi="Garamond" w:cs="Times New Roman"/>
        </w:rPr>
        <w:t xml:space="preserve">Although California is home to a rich diversity of service providers, law schools, and research centers, there currently is a relative lack </w:t>
      </w:r>
      <w:r w:rsidR="0088333A">
        <w:rPr>
          <w:rFonts w:ascii="Garamond" w:hAnsi="Garamond" w:cs="Times New Roman"/>
        </w:rPr>
        <w:t>of</w:t>
      </w:r>
      <w:r>
        <w:rPr>
          <w:rFonts w:ascii="Garamond" w:hAnsi="Garamond" w:cs="Times New Roman"/>
        </w:rPr>
        <w:t xml:space="preserve"> collaborative </w:t>
      </w:r>
      <w:r w:rsidR="0088333A">
        <w:rPr>
          <w:rFonts w:ascii="Garamond" w:hAnsi="Garamond" w:cs="Times New Roman"/>
        </w:rPr>
        <w:t>relationship</w:t>
      </w:r>
      <w:r>
        <w:rPr>
          <w:rFonts w:ascii="Garamond" w:hAnsi="Garamond" w:cs="Times New Roman"/>
        </w:rPr>
        <w:t>s. While individuals may co</w:t>
      </w:r>
      <w:r w:rsidR="0088333A">
        <w:rPr>
          <w:rFonts w:ascii="Garamond" w:hAnsi="Garamond" w:cs="Times New Roman"/>
        </w:rPr>
        <w:t>operate</w:t>
      </w:r>
      <w:r>
        <w:rPr>
          <w:rFonts w:ascii="Garamond" w:hAnsi="Garamond" w:cs="Times New Roman"/>
        </w:rPr>
        <w:t xml:space="preserve"> across organizations and institutions, these collaborations are rarely, in fact, </w:t>
      </w:r>
      <w:r>
        <w:rPr>
          <w:rFonts w:ascii="Garamond" w:hAnsi="Garamond" w:cs="Times New Roman"/>
          <w:i/>
        </w:rPr>
        <w:t>institutional.</w:t>
      </w:r>
      <w:r>
        <w:rPr>
          <w:rFonts w:ascii="Garamond" w:hAnsi="Garamond" w:cs="Times New Roman"/>
        </w:rPr>
        <w:t xml:space="preserve"> Resources and funds are not often shared </w:t>
      </w:r>
      <w:r w:rsidR="0088333A">
        <w:rPr>
          <w:rFonts w:ascii="Garamond" w:hAnsi="Garamond" w:cs="Times New Roman"/>
        </w:rPr>
        <w:t>among</w:t>
      </w:r>
      <w:r>
        <w:rPr>
          <w:rFonts w:ascii="Garamond" w:hAnsi="Garamond" w:cs="Times New Roman"/>
        </w:rPr>
        <w:t xml:space="preserve"> constituencies, </w:t>
      </w:r>
      <w:r w:rsidR="0088333A">
        <w:rPr>
          <w:rFonts w:ascii="Garamond" w:hAnsi="Garamond" w:cs="Times New Roman"/>
        </w:rPr>
        <w:t xml:space="preserve">and </w:t>
      </w:r>
      <w:r>
        <w:rPr>
          <w:rFonts w:ascii="Garamond" w:hAnsi="Garamond" w:cs="Times New Roman"/>
        </w:rPr>
        <w:t>research generated by centers and law schools usually remain</w:t>
      </w:r>
      <w:r w:rsidR="0088333A">
        <w:rPr>
          <w:rFonts w:ascii="Garamond" w:hAnsi="Garamond" w:cs="Times New Roman"/>
        </w:rPr>
        <w:t>s</w:t>
      </w:r>
      <w:r>
        <w:rPr>
          <w:rFonts w:ascii="Garamond" w:hAnsi="Garamond" w:cs="Times New Roman"/>
        </w:rPr>
        <w:t xml:space="preserve"> isolated from the public.  As a result, direct service providers sometimes express a justifiable hesitanc</w:t>
      </w:r>
      <w:r w:rsidR="0088333A">
        <w:rPr>
          <w:rFonts w:ascii="Garamond" w:hAnsi="Garamond" w:cs="Times New Roman"/>
        </w:rPr>
        <w:t>y</w:t>
      </w:r>
      <w:r>
        <w:rPr>
          <w:rFonts w:ascii="Garamond" w:hAnsi="Garamond" w:cs="Times New Roman"/>
        </w:rPr>
        <w:t xml:space="preserve"> to collaborate with academics </w:t>
      </w:r>
      <w:r w:rsidR="0088333A">
        <w:rPr>
          <w:rFonts w:ascii="Garamond" w:hAnsi="Garamond" w:cs="Times New Roman"/>
        </w:rPr>
        <w:t>who</w:t>
      </w:r>
      <w:r>
        <w:rPr>
          <w:rFonts w:ascii="Garamond" w:hAnsi="Garamond" w:cs="Times New Roman"/>
        </w:rPr>
        <w:t xml:space="preserve"> do not maintain established ties to </w:t>
      </w:r>
      <w:r w:rsidR="0088333A">
        <w:rPr>
          <w:rFonts w:ascii="Garamond" w:hAnsi="Garamond" w:cs="Times New Roman"/>
        </w:rPr>
        <w:t>affected</w:t>
      </w:r>
      <w:r>
        <w:rPr>
          <w:rFonts w:ascii="Garamond" w:hAnsi="Garamond" w:cs="Times New Roman"/>
        </w:rPr>
        <w:t xml:space="preserve"> communities. </w:t>
      </w:r>
      <w:r w:rsidR="0088333A">
        <w:rPr>
          <w:rFonts w:ascii="Garamond" w:hAnsi="Garamond" w:cs="Times New Roman"/>
        </w:rPr>
        <w:t>Finally, p</w:t>
      </w:r>
      <w:r>
        <w:rPr>
          <w:rFonts w:ascii="Garamond" w:hAnsi="Garamond" w:cs="Times New Roman"/>
        </w:rPr>
        <w:t>articipants at our roundtable conceded that one particular area w</w:t>
      </w:r>
      <w:r w:rsidR="0088333A">
        <w:rPr>
          <w:rFonts w:ascii="Garamond" w:hAnsi="Garamond" w:cs="Times New Roman"/>
        </w:rPr>
        <w:t>h</w:t>
      </w:r>
      <w:r>
        <w:rPr>
          <w:rFonts w:ascii="Garamond" w:hAnsi="Garamond" w:cs="Times New Roman"/>
        </w:rPr>
        <w:t xml:space="preserve">ere coalition building may be necessary is between providers </w:t>
      </w:r>
      <w:r w:rsidR="00FB7315">
        <w:rPr>
          <w:rFonts w:ascii="Garamond" w:hAnsi="Garamond" w:cs="Times New Roman"/>
        </w:rPr>
        <w:t xml:space="preserve">located in big cities </w:t>
      </w:r>
      <w:r>
        <w:rPr>
          <w:rFonts w:ascii="Garamond" w:hAnsi="Garamond" w:cs="Times New Roman"/>
        </w:rPr>
        <w:t>and under-served rural communities.</w:t>
      </w:r>
    </w:p>
    <w:p w14:paraId="06019AF3" w14:textId="77777777" w:rsidR="00BE69A4" w:rsidRPr="002702CB" w:rsidRDefault="00BE69A4" w:rsidP="00BE69A4">
      <w:pPr>
        <w:jc w:val="both"/>
        <w:rPr>
          <w:rFonts w:ascii="Garamond" w:hAnsi="Garamond" w:cs="Times New Roman"/>
        </w:rPr>
      </w:pPr>
    </w:p>
    <w:p w14:paraId="06A213E1" w14:textId="77777777" w:rsidR="00BE69A4" w:rsidRPr="00702BE0" w:rsidRDefault="00BE69A4" w:rsidP="00BE69A4">
      <w:pPr>
        <w:rPr>
          <w:rFonts w:ascii="Avenir Book" w:hAnsi="Avenir Book" w:cs="Times New Roman"/>
        </w:rPr>
      </w:pPr>
      <w:r>
        <w:rPr>
          <w:rFonts w:ascii="Avenir Book" w:hAnsi="Avenir Book" w:cs="Times New Roman"/>
        </w:rPr>
        <w:t>Opportunities</w:t>
      </w:r>
    </w:p>
    <w:p w14:paraId="12E149AD" w14:textId="77777777" w:rsidR="00BE69A4" w:rsidRDefault="00BE69A4" w:rsidP="00BE69A4">
      <w:pPr>
        <w:jc w:val="both"/>
        <w:rPr>
          <w:rFonts w:ascii="Garamond" w:hAnsi="Garamond" w:cs="Times New Roman"/>
          <w:b/>
        </w:rPr>
      </w:pPr>
    </w:p>
    <w:p w14:paraId="67D42865" w14:textId="77777777" w:rsidR="00BE69A4" w:rsidRDefault="00BE69A4" w:rsidP="00BE69A4">
      <w:pPr>
        <w:jc w:val="both"/>
        <w:rPr>
          <w:rFonts w:ascii="Garamond" w:hAnsi="Garamond" w:cs="Times New Roman"/>
        </w:rPr>
      </w:pPr>
      <w:r w:rsidRPr="002702CB">
        <w:rPr>
          <w:rFonts w:ascii="Garamond" w:hAnsi="Garamond" w:cs="Times New Roman"/>
        </w:rPr>
        <w:t>The task of building a Network for Justice can seem daunting. However,</w:t>
      </w:r>
      <w:r>
        <w:rPr>
          <w:rFonts w:ascii="Garamond" w:hAnsi="Garamond" w:cs="Times New Roman"/>
        </w:rPr>
        <w:t xml:space="preserve"> because California is in many senses, resource-rich, we plan to integrate important state resources in our plan </w:t>
      </w:r>
      <w:r w:rsidR="0088333A">
        <w:rPr>
          <w:rFonts w:ascii="Garamond" w:hAnsi="Garamond" w:cs="Times New Roman"/>
        </w:rPr>
        <w:t xml:space="preserve">of </w:t>
      </w:r>
      <w:r>
        <w:rPr>
          <w:rFonts w:ascii="Garamond" w:hAnsi="Garamond" w:cs="Times New Roman"/>
        </w:rPr>
        <w:t xml:space="preserve">implementation.  </w:t>
      </w:r>
      <w:r w:rsidR="0088333A">
        <w:rPr>
          <w:rFonts w:ascii="Garamond" w:hAnsi="Garamond" w:cs="Times New Roman"/>
        </w:rPr>
        <w:t>These</w:t>
      </w:r>
      <w:r>
        <w:rPr>
          <w:rFonts w:ascii="Garamond" w:hAnsi="Garamond" w:cs="Times New Roman"/>
        </w:rPr>
        <w:t xml:space="preserve"> include: </w:t>
      </w:r>
    </w:p>
    <w:p w14:paraId="511E8D85" w14:textId="77777777" w:rsidR="00BE69A4" w:rsidRDefault="00BE69A4" w:rsidP="00BE69A4">
      <w:pPr>
        <w:jc w:val="both"/>
        <w:rPr>
          <w:rFonts w:ascii="Garamond" w:hAnsi="Garamond" w:cs="Times New Roman"/>
          <w:b/>
        </w:rPr>
      </w:pPr>
    </w:p>
    <w:p w14:paraId="1C281790" w14:textId="77777777" w:rsidR="005F54D2" w:rsidRDefault="005F54D2" w:rsidP="00BF4F17">
      <w:pPr>
        <w:rPr>
          <w:rFonts w:ascii="Garamond" w:hAnsi="Garamond" w:cs="Times New Roman"/>
          <w:b/>
        </w:rPr>
      </w:pPr>
      <w:r>
        <w:rPr>
          <w:rFonts w:ascii="Garamond" w:hAnsi="Garamond" w:cs="Times New Roman"/>
          <w:b/>
        </w:rPr>
        <w:t>Activist Scholars</w:t>
      </w:r>
    </w:p>
    <w:p w14:paraId="491CA689" w14:textId="77777777" w:rsidR="005F54D2" w:rsidRDefault="005F54D2" w:rsidP="00BF4F17">
      <w:pPr>
        <w:rPr>
          <w:rFonts w:ascii="Garamond" w:hAnsi="Garamond" w:cs="Times New Roman"/>
          <w:b/>
        </w:rPr>
      </w:pPr>
    </w:p>
    <w:p w14:paraId="6B2DAA96" w14:textId="77777777" w:rsidR="005F54D2" w:rsidRDefault="005F54D2" w:rsidP="000B6FC7">
      <w:pPr>
        <w:jc w:val="both"/>
        <w:rPr>
          <w:rFonts w:ascii="Garamond" w:hAnsi="Garamond" w:cs="Times New Roman"/>
        </w:rPr>
      </w:pPr>
      <w:r w:rsidRPr="000B6FC7">
        <w:rPr>
          <w:rFonts w:ascii="Garamond" w:hAnsi="Garamond" w:cs="Times New Roman"/>
        </w:rPr>
        <w:t xml:space="preserve">California is home to </w:t>
      </w:r>
      <w:r w:rsidR="000B6FC7">
        <w:rPr>
          <w:rFonts w:ascii="Garamond" w:hAnsi="Garamond" w:cs="Times New Roman"/>
        </w:rPr>
        <w:t>two state university systems</w:t>
      </w:r>
      <w:r w:rsidR="00FB7315">
        <w:rPr>
          <w:rFonts w:ascii="Garamond" w:hAnsi="Garamond" w:cs="Times New Roman"/>
        </w:rPr>
        <w:t xml:space="preserve"> as well as</w:t>
      </w:r>
      <w:r w:rsidR="000B6FC7">
        <w:rPr>
          <w:rFonts w:ascii="Garamond" w:hAnsi="Garamond" w:cs="Times New Roman"/>
        </w:rPr>
        <w:t xml:space="preserve"> numerous private research universities that include public policy schools, law schools, business schools, and a variety of social science departments engaged in scholarship that has a community impact. This Network for Justice offers the opportunity to identify and connect the activist scholars in these various institutions to share their research with each other and collaborate with community organizations to engage in research that advance law and policy for Latinos in the areas of immigration, political mobilization, </w:t>
      </w:r>
      <w:r w:rsidR="00112FB8">
        <w:rPr>
          <w:rFonts w:ascii="Garamond" w:hAnsi="Garamond" w:cs="Times New Roman"/>
        </w:rPr>
        <w:t xml:space="preserve">education, </w:t>
      </w:r>
      <w:r w:rsidR="000B6FC7">
        <w:rPr>
          <w:rFonts w:ascii="Garamond" w:hAnsi="Garamond" w:cs="Times New Roman"/>
        </w:rPr>
        <w:t xml:space="preserve">and economic opportunity. </w:t>
      </w:r>
    </w:p>
    <w:p w14:paraId="51F62E02" w14:textId="77777777" w:rsidR="00950DAF" w:rsidRDefault="00950DAF" w:rsidP="00BF4F17">
      <w:pPr>
        <w:rPr>
          <w:rFonts w:ascii="Garamond" w:hAnsi="Garamond" w:cs="Times New Roman"/>
          <w:b/>
        </w:rPr>
      </w:pPr>
    </w:p>
    <w:p w14:paraId="6C4FE3C2" w14:textId="77777777" w:rsidR="00950DAF" w:rsidRDefault="00950DAF" w:rsidP="00BF4F17">
      <w:pPr>
        <w:rPr>
          <w:rFonts w:ascii="Garamond" w:hAnsi="Garamond" w:cs="Times New Roman"/>
          <w:b/>
        </w:rPr>
      </w:pPr>
      <w:r>
        <w:rPr>
          <w:rFonts w:ascii="Garamond" w:hAnsi="Garamond" w:cs="Times New Roman"/>
          <w:b/>
        </w:rPr>
        <w:t>Consumer Power</w:t>
      </w:r>
    </w:p>
    <w:p w14:paraId="4FE16BEF" w14:textId="77777777" w:rsidR="004F6D74" w:rsidRDefault="004F6D74" w:rsidP="00BF4F17">
      <w:pPr>
        <w:rPr>
          <w:rFonts w:ascii="Garamond" w:hAnsi="Garamond" w:cs="Times New Roman"/>
          <w:b/>
        </w:rPr>
      </w:pPr>
    </w:p>
    <w:p w14:paraId="15F67D61" w14:textId="609106B0" w:rsidR="004F6D74" w:rsidRPr="005558B3" w:rsidRDefault="00583783" w:rsidP="005558B3">
      <w:pPr>
        <w:jc w:val="both"/>
        <w:rPr>
          <w:rFonts w:ascii="Garamond" w:hAnsi="Garamond" w:cs="Times New Roman"/>
        </w:rPr>
      </w:pPr>
      <w:r>
        <w:rPr>
          <w:rFonts w:ascii="Garamond" w:hAnsi="Garamond" w:cs="Times New Roman"/>
        </w:rPr>
        <w:t xml:space="preserve">Latino purchasing power is growing at a higher rate than the total population based on its demographic growth. </w:t>
      </w:r>
      <w:r w:rsidR="005558B3">
        <w:rPr>
          <w:rFonts w:ascii="Garamond" w:hAnsi="Garamond" w:cs="Times New Roman"/>
        </w:rPr>
        <w:t>Purchasing power is the financial ability to buy products and service</w:t>
      </w:r>
      <w:r w:rsidR="00853656">
        <w:rPr>
          <w:rFonts w:ascii="Garamond" w:hAnsi="Garamond" w:cs="Times New Roman"/>
        </w:rPr>
        <w:t>s</w:t>
      </w:r>
      <w:r w:rsidR="005558B3">
        <w:rPr>
          <w:rFonts w:ascii="Garamond" w:hAnsi="Garamond" w:cs="Times New Roman"/>
        </w:rPr>
        <w:t xml:space="preserve">. </w:t>
      </w:r>
      <w:r>
        <w:rPr>
          <w:rFonts w:ascii="Garamond" w:hAnsi="Garamond" w:cs="Times New Roman"/>
        </w:rPr>
        <w:t xml:space="preserve">In its annual report on the Minority Economy, the Selig Center for Economic Growth at the University of Georgia, Athens found that in 2016, </w:t>
      </w:r>
      <w:r w:rsidR="004F6D74">
        <w:rPr>
          <w:rFonts w:ascii="Garamond" w:hAnsi="Garamond" w:cs="Times New Roman"/>
        </w:rPr>
        <w:t xml:space="preserve">Latinos in the U.S had a purchasing power </w:t>
      </w:r>
      <w:r>
        <w:rPr>
          <w:rFonts w:ascii="Garamond" w:hAnsi="Garamond" w:cs="Times New Roman"/>
        </w:rPr>
        <w:t>of $1.4</w:t>
      </w:r>
      <w:r w:rsidR="004F6D74">
        <w:rPr>
          <w:rFonts w:ascii="Garamond" w:hAnsi="Garamond" w:cs="Times New Roman"/>
        </w:rPr>
        <w:t xml:space="preserve"> trillion – a larger amount than the gross domestic product of</w:t>
      </w:r>
      <w:r>
        <w:rPr>
          <w:rFonts w:ascii="Garamond" w:hAnsi="Garamond" w:cs="Times New Roman"/>
        </w:rPr>
        <w:t xml:space="preserve"> Mexico.</w:t>
      </w:r>
      <w:r w:rsidR="00DE5737">
        <w:rPr>
          <w:rStyle w:val="FootnoteReference"/>
          <w:rFonts w:ascii="Garamond" w:hAnsi="Garamond" w:cs="Times New Roman"/>
        </w:rPr>
        <w:footnoteReference w:id="17"/>
      </w:r>
      <w:r>
        <w:rPr>
          <w:rFonts w:ascii="Garamond" w:hAnsi="Garamond" w:cs="Times New Roman"/>
        </w:rPr>
        <w:t xml:space="preserve"> The purchasing power of </w:t>
      </w:r>
      <w:r w:rsidR="004F6D74">
        <w:rPr>
          <w:rFonts w:ascii="Garamond" w:hAnsi="Garamond" w:cs="Times New Roman"/>
        </w:rPr>
        <w:t>U.S. Latino</w:t>
      </w:r>
      <w:r w:rsidR="00853656">
        <w:rPr>
          <w:rFonts w:ascii="Garamond" w:hAnsi="Garamond" w:cs="Times New Roman"/>
        </w:rPr>
        <w:t>s</w:t>
      </w:r>
      <w:r w:rsidR="004F6D74">
        <w:rPr>
          <w:rFonts w:ascii="Garamond" w:hAnsi="Garamond" w:cs="Times New Roman"/>
        </w:rPr>
        <w:t xml:space="preserve"> </w:t>
      </w:r>
      <w:r>
        <w:rPr>
          <w:rFonts w:ascii="Garamond" w:hAnsi="Garamond" w:cs="Times New Roman"/>
        </w:rPr>
        <w:t>is larger than all but 14 countries in the world</w:t>
      </w:r>
      <w:r w:rsidR="005558B3">
        <w:rPr>
          <w:rFonts w:ascii="Garamond" w:hAnsi="Garamond" w:cs="Times New Roman"/>
        </w:rPr>
        <w:t xml:space="preserve"> and</w:t>
      </w:r>
      <w:r w:rsidR="004F6D74">
        <w:rPr>
          <w:rFonts w:ascii="Garamond" w:hAnsi="Garamond" w:cs="Times New Roman"/>
        </w:rPr>
        <w:t xml:space="preserve"> is expected to grow to $1.7 trillion by 2020</w:t>
      </w:r>
      <w:r w:rsidR="000224F9">
        <w:rPr>
          <w:rFonts w:ascii="Garamond" w:hAnsi="Garamond" w:cs="Times New Roman"/>
        </w:rPr>
        <w:t xml:space="preserve">. </w:t>
      </w:r>
    </w:p>
    <w:p w14:paraId="2C34A5A4" w14:textId="77777777" w:rsidR="00950DAF" w:rsidRDefault="00950DAF" w:rsidP="00BF4F17">
      <w:pPr>
        <w:rPr>
          <w:rFonts w:ascii="Garamond" w:hAnsi="Garamond" w:cs="Times New Roman"/>
          <w:b/>
        </w:rPr>
      </w:pPr>
    </w:p>
    <w:p w14:paraId="7AC34F47" w14:textId="77777777" w:rsidR="00BF4F17" w:rsidRPr="009A5840" w:rsidRDefault="00BF4F17" w:rsidP="00BF4F17">
      <w:pPr>
        <w:rPr>
          <w:rFonts w:ascii="Garamond" w:hAnsi="Garamond" w:cs="Times New Roman"/>
          <w:b/>
        </w:rPr>
      </w:pPr>
      <w:r w:rsidRPr="009A5840">
        <w:rPr>
          <w:rFonts w:ascii="Garamond" w:hAnsi="Garamond" w:cs="Times New Roman"/>
          <w:b/>
        </w:rPr>
        <w:t>Dreamers &amp; Immigrants Rights Movement</w:t>
      </w:r>
    </w:p>
    <w:p w14:paraId="31C55AAB" w14:textId="77777777" w:rsidR="00BF4F17" w:rsidRPr="006E7BF4" w:rsidRDefault="00BF4F17" w:rsidP="00BF4F17">
      <w:pPr>
        <w:rPr>
          <w:rFonts w:ascii="Avenir Book" w:hAnsi="Avenir Book" w:cs="Times New Roman"/>
        </w:rPr>
      </w:pPr>
    </w:p>
    <w:p w14:paraId="7B341FF8" w14:textId="77777777" w:rsidR="00BF4F17" w:rsidRPr="006E7BF4" w:rsidRDefault="00BF4F17" w:rsidP="00BF4F17">
      <w:pPr>
        <w:jc w:val="both"/>
        <w:rPr>
          <w:rFonts w:ascii="Garamond" w:hAnsi="Garamond" w:cs="Times New Roman"/>
        </w:rPr>
      </w:pPr>
      <w:r w:rsidRPr="006E7BF4">
        <w:rPr>
          <w:rFonts w:ascii="Garamond" w:hAnsi="Garamond" w:cs="Times New Roman"/>
        </w:rPr>
        <w:t xml:space="preserve">California is home to several organizations that service the active and strong DREAMER/Immigrant Rights movement, including the National Immigration Law Center, Educators 4 Fair Consideration, Asian Americans Advancing Justice, Immigrant Legal Resource Center, and Grantmakers Concerned with Immigrants and Refugees.  </w:t>
      </w:r>
      <w:r>
        <w:rPr>
          <w:rFonts w:ascii="Garamond" w:hAnsi="Garamond" w:cs="Times New Roman"/>
        </w:rPr>
        <w:t xml:space="preserve">In addition, the University of California has invested in providing legal services for its undocumented students through the UC Immigrant Student Legal Services Center. </w:t>
      </w:r>
      <w:r w:rsidRPr="006E7BF4">
        <w:rPr>
          <w:rFonts w:ascii="Garamond" w:hAnsi="Garamond" w:cs="Times New Roman"/>
        </w:rPr>
        <w:t xml:space="preserve">Each of these organizations provides invaluable expertise in the form of know-your-rights information and trainings, in-depth immigration law analysis, organizing and mobilization, and funding resources.  In this era of executive and congressional targeting of immigrants based on race, religion and national origin, the Network for Justice can and will play an important role in developing messages, materials, and information that speak to the Latino experience.  </w:t>
      </w:r>
      <w:r>
        <w:rPr>
          <w:rFonts w:ascii="Garamond" w:hAnsi="Garamond" w:cs="Times New Roman"/>
        </w:rPr>
        <w:t xml:space="preserve">This strong immigrant rights movement and immigration network serves as an important model to build on to promote other topics of interest for Latinos. </w:t>
      </w:r>
    </w:p>
    <w:p w14:paraId="19BB62BC" w14:textId="77777777" w:rsidR="00BF4F17" w:rsidRDefault="00BF4F17" w:rsidP="00BE69A4">
      <w:pPr>
        <w:jc w:val="both"/>
        <w:rPr>
          <w:rFonts w:ascii="Garamond" w:hAnsi="Garamond" w:cs="Times New Roman"/>
          <w:b/>
        </w:rPr>
      </w:pPr>
    </w:p>
    <w:p w14:paraId="44C780AB" w14:textId="77777777" w:rsidR="00BE69A4" w:rsidRPr="00736587" w:rsidRDefault="00BE69A4" w:rsidP="00BE69A4">
      <w:pPr>
        <w:jc w:val="both"/>
        <w:rPr>
          <w:rFonts w:ascii="Garamond" w:hAnsi="Garamond" w:cs="Times New Roman"/>
          <w:b/>
        </w:rPr>
      </w:pPr>
      <w:r w:rsidRPr="00736587">
        <w:rPr>
          <w:rFonts w:ascii="Garamond" w:hAnsi="Garamond" w:cs="Times New Roman"/>
          <w:b/>
        </w:rPr>
        <w:t>Internet Advocacy</w:t>
      </w:r>
    </w:p>
    <w:p w14:paraId="349FE6B4" w14:textId="77777777" w:rsidR="00BE69A4" w:rsidRDefault="00BE69A4" w:rsidP="00BE69A4">
      <w:pPr>
        <w:rPr>
          <w:rFonts w:ascii="Times New Roman" w:hAnsi="Times New Roman" w:cs="Times New Roman"/>
        </w:rPr>
      </w:pPr>
    </w:p>
    <w:p w14:paraId="75626546" w14:textId="36BA7590" w:rsidR="00BE69A4" w:rsidRDefault="00BE69A4" w:rsidP="00BE69A4">
      <w:pPr>
        <w:jc w:val="both"/>
        <w:rPr>
          <w:rFonts w:ascii="Garamond" w:hAnsi="Garamond" w:cs="Times New Roman"/>
        </w:rPr>
      </w:pPr>
      <w:r>
        <w:rPr>
          <w:rFonts w:ascii="Garamond" w:hAnsi="Garamond" w:cs="Times New Roman"/>
        </w:rPr>
        <w:t>A core technology that will be crucial in developing this network is the internet. We now live in an age in which advocacy is not only carried out in the streets or in the courts, but also through online portals. Social media and online organizing have become core approaches to activism, with black, Muslim, and Latino communities in particular turning to such platforms as Twitter, Facebook, and Instagram in larger numbers. These online platforms provi</w:t>
      </w:r>
      <w:r w:rsidR="00BF4F17">
        <w:rPr>
          <w:rFonts w:ascii="Garamond" w:hAnsi="Garamond" w:cs="Times New Roman"/>
        </w:rPr>
        <w:t>de underrepresented communities</w:t>
      </w:r>
      <w:r>
        <w:rPr>
          <w:rFonts w:ascii="Garamond" w:hAnsi="Garamond" w:cs="Times New Roman"/>
        </w:rPr>
        <w:t xml:space="preserve"> </w:t>
      </w:r>
      <w:r w:rsidR="0088333A">
        <w:rPr>
          <w:rFonts w:ascii="Garamond" w:hAnsi="Garamond" w:cs="Times New Roman"/>
        </w:rPr>
        <w:t xml:space="preserve">with a voice </w:t>
      </w:r>
      <w:r>
        <w:rPr>
          <w:rFonts w:ascii="Garamond" w:hAnsi="Garamond" w:cs="Times New Roman"/>
        </w:rPr>
        <w:t xml:space="preserve">in an effort to expose daily injustices and organize coalitions around a particular cause. #ArabSpring, #BlackLivesMatter, #HereToStay, and #Not1More are some examples of how national and international grassroots movements can be built in large part through cyberactivism and </w:t>
      </w:r>
      <w:r w:rsidR="00FB7315">
        <w:rPr>
          <w:rFonts w:ascii="Garamond" w:hAnsi="Garamond" w:cs="Times New Roman"/>
        </w:rPr>
        <w:t>i</w:t>
      </w:r>
      <w:r>
        <w:rPr>
          <w:rFonts w:ascii="Garamond" w:hAnsi="Garamond" w:cs="Times New Roman"/>
        </w:rPr>
        <w:t xml:space="preserve">nternet advocacy. </w:t>
      </w:r>
    </w:p>
    <w:p w14:paraId="5AD41F1F" w14:textId="77777777" w:rsidR="00BE69A4" w:rsidRDefault="00BE69A4" w:rsidP="00BE69A4">
      <w:pPr>
        <w:jc w:val="both"/>
        <w:rPr>
          <w:rFonts w:ascii="Garamond" w:hAnsi="Garamond" w:cs="Times New Roman"/>
        </w:rPr>
      </w:pPr>
    </w:p>
    <w:p w14:paraId="16BAC94C" w14:textId="77777777" w:rsidR="00BE69A4" w:rsidRPr="00297C22" w:rsidRDefault="00BE69A4" w:rsidP="00297C22">
      <w:pPr>
        <w:jc w:val="both"/>
        <w:rPr>
          <w:rFonts w:ascii="Garamond" w:hAnsi="Garamond" w:cs="Times New Roman"/>
        </w:rPr>
      </w:pPr>
      <w:r>
        <w:rPr>
          <w:rFonts w:ascii="Garamond" w:hAnsi="Garamond" w:cs="Times New Roman"/>
        </w:rPr>
        <w:lastRenderedPageBreak/>
        <w:t xml:space="preserve">In California, 95% of all households have access to Wireline Broadband Internet. While a digital divide </w:t>
      </w:r>
      <w:r w:rsidR="0088333A">
        <w:rPr>
          <w:rFonts w:ascii="Garamond" w:hAnsi="Garamond" w:cs="Times New Roman"/>
        </w:rPr>
        <w:t xml:space="preserve">certainly exists </w:t>
      </w:r>
      <w:r>
        <w:rPr>
          <w:rFonts w:ascii="Garamond" w:hAnsi="Garamond" w:cs="Times New Roman"/>
        </w:rPr>
        <w:t>in the state, with only 42.9% of rural households served, the potential success of an online network nonetheless remains promising.</w:t>
      </w:r>
      <w:r>
        <w:rPr>
          <w:rStyle w:val="FootnoteReference"/>
          <w:rFonts w:ascii="Garamond" w:hAnsi="Garamond" w:cs="Times New Roman"/>
        </w:rPr>
        <w:footnoteReference w:id="18"/>
      </w:r>
      <w:r>
        <w:rPr>
          <w:rFonts w:ascii="Garamond" w:hAnsi="Garamond" w:cs="Times New Roman"/>
        </w:rPr>
        <w:t xml:space="preserve"> Many Latinos access the internet through their phones and, as the Pew Research Center finds, by 2015 84% of Latinos nationwide reported internet use, with a lower percentage of Latino immigrants doing the same (78%).</w:t>
      </w:r>
      <w:r>
        <w:rPr>
          <w:rStyle w:val="FootnoteReference"/>
          <w:rFonts w:ascii="Garamond" w:hAnsi="Garamond" w:cs="Times New Roman"/>
        </w:rPr>
        <w:footnoteReference w:id="19"/>
      </w:r>
      <w:r>
        <w:rPr>
          <w:rFonts w:ascii="Garamond" w:hAnsi="Garamond" w:cs="Times New Roman"/>
        </w:rPr>
        <w:t xml:space="preserve"> This reflects a 20 percentage point increase in the last </w:t>
      </w:r>
      <w:r w:rsidR="0088333A">
        <w:rPr>
          <w:rFonts w:ascii="Garamond" w:hAnsi="Garamond" w:cs="Times New Roman"/>
        </w:rPr>
        <w:t xml:space="preserve">six </w:t>
      </w:r>
      <w:r>
        <w:rPr>
          <w:rFonts w:ascii="Garamond" w:hAnsi="Garamond" w:cs="Times New Roman"/>
        </w:rPr>
        <w:t>years.</w:t>
      </w:r>
      <w:r w:rsidR="00BF4F17">
        <w:rPr>
          <w:rFonts w:ascii="Garamond" w:hAnsi="Garamond" w:cs="Times New Roman"/>
        </w:rPr>
        <w:t xml:space="preserve">  Internet advocacy will be crucial not only in outreach but can also be incredibly relevant in increasing legal service delivery to the Latino population in underserved rural and blighted urban communities. </w:t>
      </w:r>
    </w:p>
    <w:p w14:paraId="16C924B4" w14:textId="77777777" w:rsidR="00BE69A4" w:rsidRPr="004A0EA8" w:rsidRDefault="00BE69A4" w:rsidP="00BE69A4">
      <w:pPr>
        <w:rPr>
          <w:rFonts w:ascii="Avenir Book" w:hAnsi="Avenir Book" w:cs="Times New Roman"/>
          <w:b/>
          <w:i/>
        </w:rPr>
      </w:pPr>
    </w:p>
    <w:p w14:paraId="3D91DACB" w14:textId="77777777" w:rsidR="000C7AC8" w:rsidRDefault="000C7AC8" w:rsidP="00482817">
      <w:pPr>
        <w:jc w:val="both"/>
        <w:rPr>
          <w:rFonts w:ascii="Garamond" w:hAnsi="Garamond" w:cs="Times New Roman"/>
          <w:b/>
        </w:rPr>
      </w:pPr>
      <w:r>
        <w:rPr>
          <w:rFonts w:ascii="Garamond" w:hAnsi="Garamond" w:cs="Times New Roman"/>
          <w:b/>
        </w:rPr>
        <w:t>Labor Movement History</w:t>
      </w:r>
    </w:p>
    <w:p w14:paraId="1F836993" w14:textId="77777777" w:rsidR="00275BEF" w:rsidRDefault="00275BEF" w:rsidP="00275BEF">
      <w:pPr>
        <w:pStyle w:val="xmsonormal"/>
        <w:spacing w:before="0" w:beforeAutospacing="0" w:after="0" w:afterAutospacing="0"/>
        <w:jc w:val="both"/>
        <w:rPr>
          <w:rFonts w:ascii="Garamond" w:hAnsi="Garamond" w:cs="Times New Roman"/>
          <w:color w:val="000000"/>
          <w:sz w:val="24"/>
          <w:szCs w:val="24"/>
        </w:rPr>
      </w:pPr>
    </w:p>
    <w:p w14:paraId="0F75FF5A" w14:textId="77777777" w:rsidR="00275BEF" w:rsidRDefault="00275BEF" w:rsidP="00275BEF">
      <w:pPr>
        <w:pStyle w:val="xmsonormal"/>
        <w:spacing w:before="0" w:beforeAutospacing="0" w:after="0" w:afterAutospacing="0"/>
        <w:jc w:val="both"/>
        <w:rPr>
          <w:rFonts w:ascii="Times New Roman" w:hAnsi="Times New Roman" w:cs="Times New Roman"/>
          <w:sz w:val="24"/>
          <w:szCs w:val="24"/>
        </w:rPr>
      </w:pPr>
      <w:r>
        <w:rPr>
          <w:rFonts w:ascii="Garamond" w:hAnsi="Garamond" w:cs="Times New Roman"/>
          <w:color w:val="000000"/>
          <w:sz w:val="24"/>
          <w:szCs w:val="24"/>
        </w:rPr>
        <w:t>Organized labor campaigns that improve wages, working conditions, and tax resources to support public education and other services have a successful history in Californi</w:t>
      </w:r>
      <w:r>
        <w:rPr>
          <w:rFonts w:ascii="Garamond" w:hAnsi="Garamond" w:cs="Times New Roman"/>
          <w:color w:val="1F497D"/>
          <w:sz w:val="24"/>
          <w:szCs w:val="24"/>
        </w:rPr>
        <w:t>a</w:t>
      </w:r>
      <w:r>
        <w:rPr>
          <w:rFonts w:ascii="Garamond" w:hAnsi="Garamond" w:cs="Times New Roman"/>
          <w:color w:val="000000"/>
          <w:sz w:val="24"/>
          <w:szCs w:val="24"/>
        </w:rPr>
        <w:t>. Since Latinos comprise a large portion of the working class and immigra</w:t>
      </w:r>
      <w:r>
        <w:rPr>
          <w:rFonts w:ascii="Garamond" w:hAnsi="Garamond" w:cs="Times New Roman"/>
          <w:color w:val="1F497D"/>
          <w:sz w:val="24"/>
          <w:szCs w:val="24"/>
        </w:rPr>
        <w:t>nt</w:t>
      </w:r>
      <w:r>
        <w:rPr>
          <w:rFonts w:ascii="Garamond" w:hAnsi="Garamond" w:cs="Times New Roman"/>
          <w:color w:val="000000"/>
          <w:sz w:val="24"/>
          <w:szCs w:val="24"/>
        </w:rPr>
        <w:t> population in California, Latinos have been central to worker rights campaigns </w:t>
      </w:r>
      <w:r>
        <w:rPr>
          <w:rFonts w:ascii="Garamond" w:hAnsi="Garamond" w:cs="Times New Roman"/>
          <w:color w:val="1F497D"/>
          <w:sz w:val="24"/>
          <w:szCs w:val="24"/>
        </w:rPr>
        <w:t>and initiatives </w:t>
      </w:r>
      <w:r>
        <w:rPr>
          <w:rFonts w:ascii="Garamond" w:hAnsi="Garamond" w:cs="Times New Roman"/>
          <w:color w:val="000000"/>
          <w:sz w:val="24"/>
          <w:szCs w:val="24"/>
        </w:rPr>
        <w:t>that encourage higher voter turn out of low and modest income voters. From rural campaigns led by the United Farm Workers to SEIU</w:t>
      </w:r>
      <w:r>
        <w:rPr>
          <w:rFonts w:ascii="Garamond" w:hAnsi="Garamond" w:cs="Times New Roman"/>
          <w:color w:val="1F497D"/>
          <w:sz w:val="24"/>
          <w:szCs w:val="24"/>
        </w:rPr>
        <w:t>’s</w:t>
      </w:r>
      <w:r>
        <w:rPr>
          <w:rFonts w:ascii="Garamond" w:hAnsi="Garamond" w:cs="Times New Roman"/>
          <w:color w:val="000000"/>
          <w:sz w:val="24"/>
          <w:szCs w:val="24"/>
        </w:rPr>
        <w:t> Justice for Janitors campaign, Latinos have been central to improving the working lives of workers in California. The most recent victory to increase the state minimum wage of $10 to a living wage of $15, is just an example of a campaign where Latinos were central in advocating for a policy change that benefited all California workers. </w:t>
      </w:r>
    </w:p>
    <w:p w14:paraId="3CD1D618" w14:textId="77777777" w:rsidR="000C7AC8" w:rsidRDefault="000C7AC8" w:rsidP="00482817">
      <w:pPr>
        <w:jc w:val="both"/>
        <w:rPr>
          <w:rFonts w:ascii="Garamond" w:hAnsi="Garamond" w:cs="Times New Roman"/>
          <w:b/>
        </w:rPr>
      </w:pPr>
    </w:p>
    <w:p w14:paraId="590F2B9C" w14:textId="77777777" w:rsidR="00482817" w:rsidRPr="00482817" w:rsidRDefault="00482817" w:rsidP="00482817">
      <w:pPr>
        <w:jc w:val="both"/>
        <w:rPr>
          <w:rFonts w:ascii="Garamond" w:hAnsi="Garamond" w:cs="Times New Roman"/>
          <w:b/>
        </w:rPr>
      </w:pPr>
      <w:r>
        <w:rPr>
          <w:rFonts w:ascii="Garamond" w:hAnsi="Garamond" w:cs="Times New Roman"/>
          <w:b/>
        </w:rPr>
        <w:t xml:space="preserve">Law Firm </w:t>
      </w:r>
      <w:r w:rsidRPr="00482817">
        <w:rPr>
          <w:rFonts w:ascii="Garamond" w:hAnsi="Garamond" w:cs="Times New Roman"/>
          <w:b/>
        </w:rPr>
        <w:t xml:space="preserve">Pro Bono </w:t>
      </w:r>
    </w:p>
    <w:p w14:paraId="3608F828" w14:textId="77777777" w:rsidR="00482817" w:rsidRDefault="00482817" w:rsidP="00482817">
      <w:pPr>
        <w:jc w:val="both"/>
        <w:rPr>
          <w:rFonts w:ascii="Times New Roman" w:hAnsi="Times New Roman" w:cs="Times New Roman"/>
        </w:rPr>
      </w:pPr>
    </w:p>
    <w:p w14:paraId="1124F35F" w14:textId="77777777" w:rsidR="00275BEF" w:rsidRDefault="00482817" w:rsidP="00275BEF">
      <w:pPr>
        <w:jc w:val="both"/>
        <w:rPr>
          <w:rFonts w:ascii="Garamond" w:eastAsia="Times New Roman" w:hAnsi="Garamond" w:cs="Times New Roman"/>
          <w:shd w:val="clear" w:color="auto" w:fill="FFFFFF"/>
        </w:rPr>
      </w:pPr>
      <w:r w:rsidRPr="0063700D">
        <w:rPr>
          <w:rFonts w:ascii="Garamond" w:eastAsia="Times New Roman" w:hAnsi="Garamond" w:cs="Times New Roman"/>
          <w:shd w:val="clear" w:color="auto" w:fill="FFFFFF"/>
        </w:rPr>
        <w:t xml:space="preserve">There is already an abundant network of law firms contributing pro bono services to community and legal aid organizations, clinical programs, families, and individuals. The Network for Justice will continue to work with partner organizations who already collaborate with such law firms and seek to engage lawyers and law firms that are not already engaged in pro bono activities to consider providing their time or financial resources to support direct legal services, policy development, and impact litigation priorities identified by the Network. </w:t>
      </w:r>
      <w:r w:rsidR="00706228" w:rsidRPr="0063700D">
        <w:rPr>
          <w:rFonts w:ascii="Garamond" w:eastAsia="Times New Roman" w:hAnsi="Garamond" w:cs="Times New Roman"/>
          <w:shd w:val="clear" w:color="auto" w:fill="FFFFFF"/>
        </w:rPr>
        <w:t>In addition to traditional pro bono models primarily driven by large law firm, there are new pro bono models that involve technology and community-based practitioners that will continue to be studied and considered as potential models for pro bono collaboration through the Network.</w:t>
      </w:r>
      <w:r w:rsidR="00706228" w:rsidRPr="0063700D">
        <w:rPr>
          <w:rStyle w:val="FootnoteReference"/>
          <w:rFonts w:ascii="Garamond" w:eastAsia="Times New Roman" w:hAnsi="Garamond" w:cs="Times New Roman"/>
          <w:shd w:val="clear" w:color="auto" w:fill="FFFFFF"/>
        </w:rPr>
        <w:footnoteReference w:id="20"/>
      </w:r>
    </w:p>
    <w:p w14:paraId="51993903" w14:textId="77777777" w:rsidR="00F02A35" w:rsidRDefault="00F02A35" w:rsidP="00275BEF">
      <w:pPr>
        <w:jc w:val="both"/>
        <w:rPr>
          <w:rFonts w:ascii="Garamond" w:eastAsia="Times New Roman" w:hAnsi="Garamond" w:cs="Times New Roman"/>
          <w:shd w:val="clear" w:color="auto" w:fill="FFFFFF"/>
        </w:rPr>
      </w:pPr>
    </w:p>
    <w:p w14:paraId="7E2CF616" w14:textId="77777777" w:rsidR="00BE69A4" w:rsidRPr="00275BEF" w:rsidRDefault="00BE69A4" w:rsidP="00275BEF">
      <w:pPr>
        <w:jc w:val="both"/>
        <w:rPr>
          <w:rFonts w:ascii="Garamond" w:eastAsia="Times New Roman" w:hAnsi="Garamond" w:cs="Times New Roman"/>
          <w:shd w:val="clear" w:color="auto" w:fill="FFFFFF"/>
        </w:rPr>
      </w:pPr>
      <w:r w:rsidRPr="00922F4C">
        <w:rPr>
          <w:rFonts w:ascii="Garamond" w:hAnsi="Garamond" w:cs="Times New Roman"/>
          <w:b/>
        </w:rPr>
        <w:t>Online Delivery of Legal Services</w:t>
      </w:r>
      <w:r w:rsidRPr="004A0EA8">
        <w:rPr>
          <w:rFonts w:ascii="Garamond" w:hAnsi="Garamond" w:cs="Times New Roman"/>
          <w:b/>
        </w:rPr>
        <w:t xml:space="preserve"> </w:t>
      </w:r>
    </w:p>
    <w:p w14:paraId="1DE9AD92" w14:textId="77777777" w:rsidR="00BE69A4" w:rsidRDefault="00BE69A4" w:rsidP="00BE69A4">
      <w:pPr>
        <w:jc w:val="both"/>
        <w:rPr>
          <w:rFonts w:ascii="Avenir Book" w:hAnsi="Avenir Book" w:cs="Times New Roman"/>
          <w:highlight w:val="yellow"/>
        </w:rPr>
      </w:pPr>
    </w:p>
    <w:p w14:paraId="28B46C05" w14:textId="77777777" w:rsidR="00BE69A4" w:rsidRDefault="00BE69A4" w:rsidP="00BE69A4">
      <w:pPr>
        <w:jc w:val="both"/>
        <w:rPr>
          <w:rFonts w:ascii="Garamond" w:hAnsi="Garamond"/>
          <w:bCs/>
          <w:iCs/>
        </w:rPr>
      </w:pPr>
      <w:r w:rsidRPr="00922F4C">
        <w:rPr>
          <w:rFonts w:ascii="Garamond" w:hAnsi="Garamond"/>
          <w:bCs/>
          <w:iCs/>
        </w:rPr>
        <w:t xml:space="preserve">In the last twenty years, technology </w:t>
      </w:r>
      <w:r>
        <w:rPr>
          <w:rFonts w:ascii="Garamond" w:hAnsi="Garamond"/>
          <w:bCs/>
          <w:iCs/>
        </w:rPr>
        <w:t xml:space="preserve">and more flexible ethical rules </w:t>
      </w:r>
      <w:r w:rsidRPr="004A0EA8">
        <w:rPr>
          <w:rFonts w:ascii="Garamond" w:hAnsi="Garamond"/>
          <w:bCs/>
          <w:iCs/>
        </w:rPr>
        <w:t>have</w:t>
      </w:r>
      <w:r w:rsidRPr="00922F4C">
        <w:rPr>
          <w:rFonts w:ascii="Garamond" w:hAnsi="Garamond"/>
          <w:bCs/>
          <w:iCs/>
        </w:rPr>
        <w:t xml:space="preserve"> transformed the delivery of personal legal services </w:t>
      </w:r>
      <w:r w:rsidRPr="004A0EA8">
        <w:rPr>
          <w:rFonts w:ascii="Garamond" w:hAnsi="Garamond"/>
          <w:bCs/>
          <w:iCs/>
        </w:rPr>
        <w:t xml:space="preserve">delivery from </w:t>
      </w:r>
      <w:r>
        <w:rPr>
          <w:rFonts w:ascii="Garamond" w:hAnsi="Garamond"/>
          <w:bCs/>
          <w:iCs/>
        </w:rPr>
        <w:t xml:space="preserve">full-scope representation to limited scope representation. Limited scope representation permits a client to hire a lawyer to handle part of the legal matter that she is facing. Courts and other bodies that seek to address large gaps in the public’s access to the legal system have been key players in </w:t>
      </w:r>
      <w:r w:rsidR="0088333A">
        <w:rPr>
          <w:rFonts w:ascii="Garamond" w:hAnsi="Garamond"/>
          <w:bCs/>
          <w:iCs/>
        </w:rPr>
        <w:t xml:space="preserve">promoting </w:t>
      </w:r>
      <w:r>
        <w:rPr>
          <w:rFonts w:ascii="Garamond" w:hAnsi="Garamond"/>
          <w:bCs/>
          <w:iCs/>
        </w:rPr>
        <w:t xml:space="preserve">limited </w:t>
      </w:r>
      <w:r w:rsidR="0088333A">
        <w:rPr>
          <w:rFonts w:ascii="Garamond" w:hAnsi="Garamond"/>
          <w:bCs/>
          <w:iCs/>
        </w:rPr>
        <w:t xml:space="preserve">scope </w:t>
      </w:r>
      <w:r>
        <w:rPr>
          <w:rFonts w:ascii="Garamond" w:hAnsi="Garamond"/>
          <w:bCs/>
          <w:iCs/>
        </w:rPr>
        <w:t>representation, or unbundling of legal services. Limited scope representation for personal legal services permit</w:t>
      </w:r>
      <w:r w:rsidR="0088333A">
        <w:rPr>
          <w:rFonts w:ascii="Garamond" w:hAnsi="Garamond"/>
          <w:bCs/>
          <w:iCs/>
        </w:rPr>
        <w:t>s</w:t>
      </w:r>
      <w:r>
        <w:rPr>
          <w:rFonts w:ascii="Garamond" w:hAnsi="Garamond"/>
          <w:bCs/>
          <w:iCs/>
        </w:rPr>
        <w:t xml:space="preserve"> legal services consumers to find court forms on websites, complete the</w:t>
      </w:r>
      <w:r w:rsidR="0088333A">
        <w:rPr>
          <w:rFonts w:ascii="Garamond" w:hAnsi="Garamond"/>
          <w:bCs/>
          <w:iCs/>
        </w:rPr>
        <w:t>m</w:t>
      </w:r>
      <w:r>
        <w:rPr>
          <w:rFonts w:ascii="Garamond" w:hAnsi="Garamond"/>
          <w:bCs/>
          <w:iCs/>
        </w:rPr>
        <w:t xml:space="preserve"> and hire an attorney to review the forms an</w:t>
      </w:r>
      <w:r w:rsidR="00FB7315">
        <w:rPr>
          <w:rFonts w:ascii="Garamond" w:hAnsi="Garamond"/>
          <w:bCs/>
          <w:iCs/>
        </w:rPr>
        <w:t>d</w:t>
      </w:r>
      <w:r>
        <w:rPr>
          <w:rFonts w:ascii="Garamond" w:hAnsi="Garamond"/>
          <w:bCs/>
          <w:iCs/>
        </w:rPr>
        <w:t xml:space="preserve"> advise them before filing in court. </w:t>
      </w:r>
      <w:r w:rsidR="0088333A">
        <w:rPr>
          <w:rFonts w:ascii="Garamond" w:hAnsi="Garamond"/>
          <w:bCs/>
          <w:iCs/>
        </w:rPr>
        <w:t>The public can now access forms and consult attorneys for advice online or by phone.</w:t>
      </w:r>
      <w:r w:rsidR="00482817">
        <w:rPr>
          <w:rFonts w:ascii="Garamond" w:hAnsi="Garamond"/>
          <w:bCs/>
          <w:iCs/>
        </w:rPr>
        <w:t xml:space="preserve"> </w:t>
      </w:r>
    </w:p>
    <w:p w14:paraId="2CA0B537" w14:textId="77777777" w:rsidR="00BE69A4" w:rsidRDefault="00BE69A4" w:rsidP="00BE69A4">
      <w:pPr>
        <w:jc w:val="both"/>
        <w:rPr>
          <w:rFonts w:ascii="Garamond" w:hAnsi="Garamond"/>
          <w:bCs/>
          <w:iCs/>
        </w:rPr>
      </w:pPr>
    </w:p>
    <w:p w14:paraId="2C54B7B4" w14:textId="77777777" w:rsidR="00BE69A4" w:rsidRDefault="00482817" w:rsidP="00BE69A4">
      <w:pPr>
        <w:jc w:val="both"/>
        <w:rPr>
          <w:rFonts w:ascii="Garamond" w:hAnsi="Garamond"/>
          <w:bCs/>
          <w:iCs/>
        </w:rPr>
      </w:pPr>
      <w:r>
        <w:rPr>
          <w:rFonts w:ascii="Garamond" w:hAnsi="Garamond"/>
          <w:bCs/>
          <w:iCs/>
        </w:rPr>
        <w:t xml:space="preserve">Although, it is not a substitute to full representation, unbundling of legal services creates access for individuals who would not otherwise hire a lawyer. </w:t>
      </w:r>
      <w:r w:rsidR="00BE69A4">
        <w:rPr>
          <w:rFonts w:ascii="Garamond" w:hAnsi="Garamond"/>
          <w:bCs/>
          <w:iCs/>
        </w:rPr>
        <w:t xml:space="preserve">The type of partnership that unbundling facilitates allows clients to reduce the cost of their legal representation by either doing some parts themselves or finding lower cost alternatives to lawyers </w:t>
      </w:r>
      <w:r w:rsidR="0088333A">
        <w:rPr>
          <w:rFonts w:ascii="Garamond" w:hAnsi="Garamond"/>
          <w:bCs/>
          <w:iCs/>
        </w:rPr>
        <w:t xml:space="preserve">who </w:t>
      </w:r>
      <w:r w:rsidR="00BE69A4">
        <w:rPr>
          <w:rFonts w:ascii="Garamond" w:hAnsi="Garamond"/>
          <w:bCs/>
          <w:iCs/>
        </w:rPr>
        <w:t xml:space="preserve">can help them navigate legal services.  Limited scope representation exists in many sectors of the legal profession but is primarily relevant to Latinos in the delivery of personal legal services in the areas of family law, real estate and housing, consumer law, immigration, and a variety of other civil matters.  </w:t>
      </w:r>
    </w:p>
    <w:p w14:paraId="49183B1F" w14:textId="77777777" w:rsidR="00BE69A4" w:rsidRDefault="00BE69A4" w:rsidP="00BE69A4">
      <w:pPr>
        <w:jc w:val="both"/>
        <w:rPr>
          <w:rFonts w:ascii="Garamond" w:hAnsi="Garamond"/>
          <w:bCs/>
          <w:iCs/>
        </w:rPr>
      </w:pPr>
    </w:p>
    <w:p w14:paraId="41A10015" w14:textId="77777777" w:rsidR="00482817" w:rsidRDefault="00BE69A4" w:rsidP="00082C03">
      <w:pPr>
        <w:jc w:val="both"/>
        <w:rPr>
          <w:rFonts w:ascii="Times New Roman" w:hAnsi="Times New Roman" w:cs="Times New Roman"/>
        </w:rPr>
      </w:pPr>
      <w:r>
        <w:rPr>
          <w:rFonts w:ascii="Garamond" w:hAnsi="Garamond"/>
          <w:bCs/>
          <w:iCs/>
        </w:rPr>
        <w:t xml:space="preserve">This new way of providing legal services and the ability for clients to control the solution to their legal matter is an important development in the law but one that the Latino community has not </w:t>
      </w:r>
      <w:r w:rsidR="0088333A">
        <w:rPr>
          <w:rFonts w:ascii="Garamond" w:hAnsi="Garamond"/>
          <w:bCs/>
          <w:iCs/>
        </w:rPr>
        <w:t xml:space="preserve">fully utilized </w:t>
      </w:r>
      <w:r>
        <w:rPr>
          <w:rFonts w:ascii="Garamond" w:hAnsi="Garamond"/>
          <w:bCs/>
          <w:iCs/>
        </w:rPr>
        <w:t xml:space="preserve">to address its legal needs. There are few examples of Latino lawyers and clients who optimize online delivery of legal services even in the field of immigration – an area of law that has seen a number of dedicated online platforms. While online delivery of legal services is not the only or the best solution for many legal problems, it does expand the accessibility of lawyers to individuals who may be financially </w:t>
      </w:r>
      <w:r w:rsidR="00F72C70">
        <w:rPr>
          <w:rFonts w:ascii="Garamond" w:hAnsi="Garamond"/>
          <w:bCs/>
          <w:iCs/>
        </w:rPr>
        <w:t>un</w:t>
      </w:r>
      <w:r>
        <w:rPr>
          <w:rFonts w:ascii="Garamond" w:hAnsi="Garamond"/>
          <w:bCs/>
          <w:iCs/>
        </w:rPr>
        <w:t xml:space="preserve">able to hire </w:t>
      </w:r>
      <w:r w:rsidR="00706228">
        <w:rPr>
          <w:rFonts w:ascii="Garamond" w:hAnsi="Garamond"/>
          <w:bCs/>
          <w:iCs/>
        </w:rPr>
        <w:t xml:space="preserve">an attorney </w:t>
      </w:r>
      <w:r>
        <w:rPr>
          <w:rFonts w:ascii="Garamond" w:hAnsi="Garamond"/>
          <w:bCs/>
          <w:iCs/>
        </w:rPr>
        <w:t xml:space="preserve">to take on an entire case.  There is an opportunity for the Network for Justice to convene lawyers, computer scientists and entrepreneurs to develop online platforms and applications that facilitate legal services delivery to the Latino community. </w:t>
      </w:r>
    </w:p>
    <w:p w14:paraId="588D0E14" w14:textId="77777777" w:rsidR="00706228" w:rsidRDefault="00706228" w:rsidP="00BE69A4">
      <w:pPr>
        <w:rPr>
          <w:rFonts w:ascii="Garamond" w:hAnsi="Garamond" w:cs="Times New Roman"/>
          <w:b/>
        </w:rPr>
      </w:pPr>
    </w:p>
    <w:p w14:paraId="3661F70C" w14:textId="77777777" w:rsidR="00082C03" w:rsidRPr="005F1C8B" w:rsidRDefault="00082C03" w:rsidP="00BE69A4">
      <w:pPr>
        <w:rPr>
          <w:rFonts w:ascii="Garamond" w:hAnsi="Garamond" w:cs="Times New Roman"/>
          <w:b/>
        </w:rPr>
      </w:pPr>
      <w:r w:rsidRPr="00082C03">
        <w:rPr>
          <w:rFonts w:ascii="Garamond" w:hAnsi="Garamond" w:cs="Times New Roman"/>
          <w:b/>
        </w:rPr>
        <w:t>Planning Summit</w:t>
      </w:r>
    </w:p>
    <w:p w14:paraId="674F62C5" w14:textId="77777777" w:rsidR="001C7DCA" w:rsidRPr="000646CD" w:rsidRDefault="001C7DCA" w:rsidP="001C7DCA">
      <w:pPr>
        <w:jc w:val="both"/>
        <w:rPr>
          <w:rFonts w:ascii="Garamond" w:hAnsi="Garamond" w:cs="Times New Roman"/>
          <w:b/>
        </w:rPr>
      </w:pPr>
    </w:p>
    <w:p w14:paraId="6B8D107B" w14:textId="77777777" w:rsidR="001C7DCA" w:rsidRDefault="001C7DCA" w:rsidP="001C7DCA">
      <w:pPr>
        <w:jc w:val="both"/>
        <w:rPr>
          <w:rFonts w:ascii="Garamond" w:hAnsi="Garamond" w:cs="Times New Roman"/>
          <w:i/>
          <w:noProof/>
        </w:rPr>
      </w:pPr>
      <w:r w:rsidRPr="000646CD">
        <w:rPr>
          <w:rFonts w:ascii="Garamond" w:hAnsi="Garamond" w:cs="Times New Roman"/>
        </w:rPr>
        <w:t xml:space="preserve">On November 7, 2016, we convened over 40 non-profit leaders, </w:t>
      </w:r>
      <w:r>
        <w:rPr>
          <w:rFonts w:ascii="Garamond" w:hAnsi="Garamond" w:cs="Times New Roman"/>
        </w:rPr>
        <w:t xml:space="preserve">politicians, </w:t>
      </w:r>
      <w:r w:rsidRPr="000646CD">
        <w:rPr>
          <w:rFonts w:ascii="Garamond" w:hAnsi="Garamond" w:cs="Times New Roman"/>
        </w:rPr>
        <w:t xml:space="preserve">law school professors and representatives, foundation officials, </w:t>
      </w:r>
      <w:r>
        <w:rPr>
          <w:rFonts w:ascii="Garamond" w:hAnsi="Garamond" w:cs="Times New Roman"/>
        </w:rPr>
        <w:t xml:space="preserve">and emerging leaders </w:t>
      </w:r>
      <w:r w:rsidR="00082C03">
        <w:rPr>
          <w:rFonts w:ascii="Garamond" w:hAnsi="Garamond" w:cs="Times New Roman"/>
        </w:rPr>
        <w:t xml:space="preserve">at UCLA Luskin Center </w:t>
      </w:r>
      <w:r>
        <w:rPr>
          <w:rFonts w:ascii="Garamond" w:hAnsi="Garamond" w:cs="Times New Roman"/>
        </w:rPr>
        <w:t xml:space="preserve">to brainstorm ways we can build a collaborative partnership </w:t>
      </w:r>
      <w:r w:rsidR="00706228">
        <w:rPr>
          <w:rFonts w:ascii="Garamond" w:hAnsi="Garamond" w:cs="Times New Roman"/>
        </w:rPr>
        <w:t xml:space="preserve">among </w:t>
      </w:r>
      <w:r>
        <w:rPr>
          <w:rFonts w:ascii="Garamond" w:hAnsi="Garamond" w:cs="Times New Roman"/>
        </w:rPr>
        <w:t xml:space="preserve">communities serving Latinos. </w:t>
      </w:r>
      <w:r w:rsidR="005F1C8B" w:rsidRPr="00082C03">
        <w:rPr>
          <w:rFonts w:ascii="Garamond" w:hAnsi="Garamond" w:cs="Times New Roman"/>
          <w:color w:val="000000"/>
        </w:rPr>
        <w:t xml:space="preserve">The main objective for the planning summit was to identify the necessary components for a successful Network for Justice pilot program in California. </w:t>
      </w:r>
      <w:r w:rsidRPr="000646CD">
        <w:rPr>
          <w:rFonts w:ascii="Garamond" w:eastAsia="Times New Roman" w:hAnsi="Garamond" w:cs="Times New Roman"/>
        </w:rPr>
        <w:t>Among the participants were California Supreme Court Justice</w:t>
      </w:r>
      <w:r w:rsidR="00112FB8">
        <w:rPr>
          <w:rFonts w:ascii="Garamond" w:eastAsia="Times New Roman" w:hAnsi="Garamond" w:cs="Times New Roman"/>
        </w:rPr>
        <w:t xml:space="preserve"> Mariano-Florentino Cuellar,</w:t>
      </w:r>
      <w:r w:rsidRPr="000646CD">
        <w:rPr>
          <w:rFonts w:ascii="Garamond" w:eastAsia="Times New Roman" w:hAnsi="Garamond" w:cs="Times New Roman"/>
        </w:rPr>
        <w:t xml:space="preserve"> California Assembly</w:t>
      </w:r>
      <w:r>
        <w:rPr>
          <w:rFonts w:ascii="Garamond" w:eastAsia="Times New Roman" w:hAnsi="Garamond" w:cs="Times New Roman"/>
        </w:rPr>
        <w:t xml:space="preserve"> M</w:t>
      </w:r>
      <w:r w:rsidRPr="000646CD">
        <w:rPr>
          <w:rFonts w:ascii="Garamond" w:eastAsia="Times New Roman" w:hAnsi="Garamond" w:cs="Times New Roman"/>
        </w:rPr>
        <w:t>embers</w:t>
      </w:r>
      <w:r w:rsidR="00112FB8">
        <w:rPr>
          <w:rFonts w:ascii="Garamond" w:eastAsia="Times New Roman" w:hAnsi="Garamond" w:cs="Times New Roman"/>
        </w:rPr>
        <w:t xml:space="preserve"> Lorena Gonzalez, and Jose Medina, </w:t>
      </w:r>
      <w:r w:rsidRPr="000646CD">
        <w:rPr>
          <w:rFonts w:ascii="Garamond" w:eastAsia="Times New Roman" w:hAnsi="Garamond" w:cs="Times New Roman"/>
        </w:rPr>
        <w:t>President and General Counsel of the</w:t>
      </w:r>
      <w:r w:rsidR="00112FB8">
        <w:rPr>
          <w:rFonts w:ascii="Garamond" w:eastAsia="Times New Roman" w:hAnsi="Garamond" w:cs="Times New Roman"/>
        </w:rPr>
        <w:t xml:space="preserve"> Mexican American Legal Defense Educational Fund</w:t>
      </w:r>
      <w:r w:rsidRPr="000646CD">
        <w:rPr>
          <w:rFonts w:ascii="Garamond" w:eastAsia="Times New Roman" w:hAnsi="Garamond" w:cs="Times New Roman"/>
        </w:rPr>
        <w:t xml:space="preserve"> Thomas Saenz, </w:t>
      </w:r>
      <w:r w:rsidR="00112FB8">
        <w:rPr>
          <w:rFonts w:ascii="Garamond" w:eastAsia="Times New Roman" w:hAnsi="Garamond" w:cs="Times New Roman"/>
        </w:rPr>
        <w:t xml:space="preserve">California Rural Legal Assistance’s </w:t>
      </w:r>
      <w:r w:rsidRPr="000646CD">
        <w:rPr>
          <w:rFonts w:ascii="Garamond" w:eastAsia="Times New Roman" w:hAnsi="Garamond" w:cs="Times New Roman"/>
        </w:rPr>
        <w:t xml:space="preserve">Executive Director Jose Padilla, President and Chief Executive Officer of the California Community Foundation Antonia Hernandez, California Bar Foundation Executive Director Sonia Gonzales, </w:t>
      </w:r>
      <w:r>
        <w:rPr>
          <w:rFonts w:ascii="Garamond" w:eastAsia="Times New Roman" w:hAnsi="Garamond" w:cs="Times New Roman"/>
        </w:rPr>
        <w:t xml:space="preserve">and </w:t>
      </w:r>
      <w:r w:rsidRPr="000646CD">
        <w:rPr>
          <w:rFonts w:ascii="Garamond" w:eastAsia="Times New Roman" w:hAnsi="Garamond" w:cs="Times New Roman"/>
        </w:rPr>
        <w:t>Dean of the</w:t>
      </w:r>
      <w:r w:rsidR="00112FB8">
        <w:rPr>
          <w:rFonts w:ascii="Garamond" w:eastAsia="Times New Roman" w:hAnsi="Garamond" w:cs="Times New Roman"/>
        </w:rPr>
        <w:t xml:space="preserve"> UC Davis School of Law</w:t>
      </w:r>
      <w:r w:rsidRPr="000646CD">
        <w:rPr>
          <w:rFonts w:ascii="Garamond" w:eastAsia="Times New Roman" w:hAnsi="Garamond" w:cs="Times New Roman"/>
        </w:rPr>
        <w:t xml:space="preserve"> Kevin Johnson</w:t>
      </w:r>
      <w:r>
        <w:rPr>
          <w:rFonts w:ascii="Garamond" w:eastAsia="Times New Roman" w:hAnsi="Garamond" w:cs="Times New Roman"/>
        </w:rPr>
        <w:t>.</w:t>
      </w:r>
      <w:r w:rsidRPr="000646CD">
        <w:rPr>
          <w:rFonts w:ascii="Garamond" w:hAnsi="Garamond" w:cs="Times New Roman"/>
          <w:i/>
          <w:noProof/>
        </w:rPr>
        <w:t xml:space="preserve"> </w:t>
      </w:r>
    </w:p>
    <w:p w14:paraId="1DBE34A0" w14:textId="77777777" w:rsidR="005F1C8B" w:rsidRDefault="005F1C8B" w:rsidP="001C7DCA">
      <w:pPr>
        <w:jc w:val="both"/>
        <w:rPr>
          <w:rFonts w:ascii="Garamond" w:hAnsi="Garamond" w:cs="Times New Roman"/>
          <w:i/>
          <w:noProof/>
        </w:rPr>
      </w:pPr>
    </w:p>
    <w:p w14:paraId="24F58E02" w14:textId="77777777" w:rsidR="005F1C8B" w:rsidRPr="005F1C8B" w:rsidRDefault="005F1C8B" w:rsidP="005F1C8B">
      <w:pPr>
        <w:shd w:val="clear" w:color="auto" w:fill="FFFFFF"/>
        <w:jc w:val="both"/>
        <w:rPr>
          <w:rFonts w:ascii="Garamond" w:hAnsi="Garamond" w:cs="Times New Roman"/>
          <w:color w:val="000000"/>
          <w:sz w:val="22"/>
          <w:szCs w:val="22"/>
        </w:rPr>
      </w:pPr>
      <w:r w:rsidRPr="00082C03">
        <w:rPr>
          <w:rFonts w:ascii="Garamond" w:hAnsi="Garamond" w:cs="Times New Roman"/>
          <w:color w:val="000000"/>
        </w:rPr>
        <w:t xml:space="preserve">Prior to the convening we prepared background materials for the participants and began the day-long summit with an overview of the “Future of Latinos” project as well as a description of our goals for the </w:t>
      </w:r>
      <w:r w:rsidR="00706228">
        <w:rPr>
          <w:rFonts w:ascii="Garamond" w:hAnsi="Garamond" w:cs="Times New Roman"/>
          <w:color w:val="000000"/>
        </w:rPr>
        <w:t>N</w:t>
      </w:r>
      <w:r w:rsidRPr="00082C03">
        <w:rPr>
          <w:rFonts w:ascii="Garamond" w:hAnsi="Garamond" w:cs="Times New Roman"/>
          <w:color w:val="000000"/>
        </w:rPr>
        <w:t xml:space="preserve">etwork and for the proceedings. After the opening remarks, we convened two panels comprised of summit participants who described their sense of the greatest challenges in bridging the access to justice gap for Latinos. They identified ways that successful models of collaboration might address these challenges. We then had a breakout session comprised of small, mixed-stakeholder groups to </w:t>
      </w:r>
      <w:r w:rsidRPr="00082C03">
        <w:rPr>
          <w:rFonts w:ascii="Garamond" w:hAnsi="Garamond" w:cs="Times New Roman"/>
          <w:color w:val="000000"/>
        </w:rPr>
        <w:lastRenderedPageBreak/>
        <w:t xml:space="preserve">discuss further the challenges faced in providing services for Latinos. The groups discussed the greatest opportunities </w:t>
      </w:r>
      <w:r w:rsidR="00706228">
        <w:rPr>
          <w:rFonts w:ascii="Garamond" w:hAnsi="Garamond" w:cs="Times New Roman"/>
          <w:color w:val="000000"/>
        </w:rPr>
        <w:t>for change</w:t>
      </w:r>
      <w:r w:rsidRPr="00082C03">
        <w:rPr>
          <w:rFonts w:ascii="Garamond" w:hAnsi="Garamond" w:cs="Times New Roman"/>
          <w:color w:val="000000"/>
        </w:rPr>
        <w:t>, identified existing partnerships, and began to brainstorm the necessary components of a successful network. We ended the day with a moderated discussion led by Manny Medrano. This discussion outlined how the establishment of a Network for Justice could build on existing strengths and provide opportunities for improvement.</w:t>
      </w:r>
    </w:p>
    <w:p w14:paraId="7B5598D2" w14:textId="77777777" w:rsidR="001C7DCA" w:rsidRDefault="001C7DCA" w:rsidP="001C7DCA">
      <w:pPr>
        <w:jc w:val="both"/>
        <w:rPr>
          <w:rFonts w:ascii="Garamond" w:hAnsi="Garamond" w:cs="Times New Roman"/>
        </w:rPr>
      </w:pPr>
    </w:p>
    <w:p w14:paraId="1DD4B60A" w14:textId="77777777" w:rsidR="001C7DCA" w:rsidRDefault="001C7DCA" w:rsidP="001C7DCA">
      <w:pPr>
        <w:jc w:val="both"/>
        <w:rPr>
          <w:rFonts w:ascii="Garamond" w:hAnsi="Garamond" w:cs="Times New Roman"/>
        </w:rPr>
      </w:pPr>
      <w:r>
        <w:rPr>
          <w:rFonts w:ascii="Garamond" w:hAnsi="Garamond" w:cs="Times New Roman"/>
        </w:rPr>
        <w:t>Many d</w:t>
      </w:r>
      <w:r w:rsidRPr="003526CE">
        <w:rPr>
          <w:rFonts w:ascii="Garamond" w:hAnsi="Garamond" w:cs="Times New Roman"/>
        </w:rPr>
        <w:t xml:space="preserve">iscussions </w:t>
      </w:r>
      <w:r>
        <w:rPr>
          <w:rFonts w:ascii="Garamond" w:hAnsi="Garamond" w:cs="Times New Roman"/>
        </w:rPr>
        <w:t>revolved</w:t>
      </w:r>
      <w:r w:rsidRPr="003526CE">
        <w:rPr>
          <w:rFonts w:ascii="Garamond" w:hAnsi="Garamond" w:cs="Times New Roman"/>
        </w:rPr>
        <w:t xml:space="preserve"> </w:t>
      </w:r>
      <w:r>
        <w:rPr>
          <w:rFonts w:ascii="Garamond" w:hAnsi="Garamond" w:cs="Times New Roman"/>
        </w:rPr>
        <w:t>around</w:t>
      </w:r>
      <w:r w:rsidRPr="003526CE">
        <w:rPr>
          <w:rFonts w:ascii="Garamond" w:hAnsi="Garamond" w:cs="Times New Roman"/>
        </w:rPr>
        <w:t xml:space="preserve"> the lack of a centralized body that can maintain networks of knowledge and communication.</w:t>
      </w:r>
      <w:r>
        <w:rPr>
          <w:rFonts w:ascii="Garamond" w:hAnsi="Garamond" w:cs="Times New Roman"/>
        </w:rPr>
        <w:t xml:space="preserve"> Participants acknowledged that this is in part due to the diverse nature of direct service, where rural service providers often lack the financial and staff resources to participate in a sustainable network. In addition, scholars and lawyers interested in advancing these initiatives have a number of competing interests and institutional priorities.  For this reason, it is important for us to focus on just a handful of well-defined goals with measurable outcomes. </w:t>
      </w:r>
    </w:p>
    <w:p w14:paraId="045859F4" w14:textId="77777777" w:rsidR="005F1C8B" w:rsidRDefault="005F1C8B" w:rsidP="001C7DCA">
      <w:pPr>
        <w:jc w:val="both"/>
        <w:rPr>
          <w:rFonts w:ascii="Garamond" w:hAnsi="Garamond" w:cs="Times New Roman"/>
        </w:rPr>
      </w:pPr>
    </w:p>
    <w:p w14:paraId="4C7FA195" w14:textId="77777777" w:rsidR="00BE69A4" w:rsidRDefault="005F1C8B" w:rsidP="00AA2391">
      <w:pPr>
        <w:jc w:val="both"/>
        <w:rPr>
          <w:rFonts w:ascii="Garamond" w:hAnsi="Garamond" w:cs="Times New Roman"/>
        </w:rPr>
      </w:pPr>
      <w:r>
        <w:rPr>
          <w:rFonts w:ascii="Garamond" w:hAnsi="Garamond" w:cs="Times New Roman"/>
        </w:rPr>
        <w:t>The three core strategic goals outlined above are discussed in greater detail</w:t>
      </w:r>
      <w:r w:rsidR="00AA2391">
        <w:rPr>
          <w:rFonts w:ascii="Garamond" w:hAnsi="Garamond" w:cs="Times New Roman"/>
        </w:rPr>
        <w:t xml:space="preserve"> below</w:t>
      </w:r>
      <w:r>
        <w:rPr>
          <w:rFonts w:ascii="Garamond" w:hAnsi="Garamond" w:cs="Times New Roman"/>
        </w:rPr>
        <w:t xml:space="preserve">. </w:t>
      </w:r>
      <w:r w:rsidR="00AA2391">
        <w:rPr>
          <w:rFonts w:ascii="Garamond" w:hAnsi="Garamond" w:cs="Times New Roman"/>
        </w:rPr>
        <w:t xml:space="preserve">After an overview of each goal, we discuss the need the goal addresses, the strategies to achieve the goal, a </w:t>
      </w:r>
      <w:r w:rsidR="00B04D0C">
        <w:rPr>
          <w:rFonts w:ascii="Garamond" w:hAnsi="Garamond" w:cs="Times New Roman"/>
        </w:rPr>
        <w:t>year-long</w:t>
      </w:r>
      <w:r w:rsidR="00112FB8">
        <w:rPr>
          <w:rFonts w:ascii="Garamond" w:hAnsi="Garamond" w:cs="Times New Roman"/>
        </w:rPr>
        <w:t xml:space="preserve"> </w:t>
      </w:r>
      <w:r w:rsidR="00AA2391">
        <w:rPr>
          <w:rFonts w:ascii="Garamond" w:hAnsi="Garamond" w:cs="Times New Roman"/>
        </w:rPr>
        <w:t xml:space="preserve">timeline for </w:t>
      </w:r>
      <w:r w:rsidR="00112FB8">
        <w:rPr>
          <w:rFonts w:ascii="Garamond" w:hAnsi="Garamond" w:cs="Times New Roman"/>
        </w:rPr>
        <w:t xml:space="preserve">launching </w:t>
      </w:r>
      <w:r w:rsidR="00AA2391">
        <w:rPr>
          <w:rFonts w:ascii="Garamond" w:hAnsi="Garamond" w:cs="Times New Roman"/>
        </w:rPr>
        <w:t xml:space="preserve">the goal, and an estimated budget. This strategic plan is written to permit different stakeholders to provide leadership in moving forward </w:t>
      </w:r>
      <w:r w:rsidR="00706228">
        <w:rPr>
          <w:rFonts w:ascii="Garamond" w:hAnsi="Garamond" w:cs="Times New Roman"/>
        </w:rPr>
        <w:t xml:space="preserve">with </w:t>
      </w:r>
      <w:r w:rsidR="00AA2391">
        <w:rPr>
          <w:rFonts w:ascii="Garamond" w:hAnsi="Garamond" w:cs="Times New Roman"/>
        </w:rPr>
        <w:t xml:space="preserve">the Network for Justice and also envisions a centralized administrative body to coordinate with the various collaborators. </w:t>
      </w:r>
    </w:p>
    <w:p w14:paraId="1EBBC56F" w14:textId="77777777" w:rsidR="00574F5B" w:rsidRDefault="00574F5B" w:rsidP="00BE69A4">
      <w:pPr>
        <w:rPr>
          <w:rFonts w:ascii="Avenir Book" w:hAnsi="Avenir Book" w:cs="Times New Roman"/>
        </w:rPr>
      </w:pPr>
    </w:p>
    <w:p w14:paraId="2491F9AF" w14:textId="77777777" w:rsidR="00275BEF" w:rsidRDefault="00275BEF" w:rsidP="00BE69A4">
      <w:pPr>
        <w:rPr>
          <w:rFonts w:ascii="Avenir Book" w:hAnsi="Avenir Book" w:cs="Times New Roman"/>
        </w:rPr>
      </w:pPr>
    </w:p>
    <w:p w14:paraId="0F24778F" w14:textId="77777777" w:rsidR="00275BEF" w:rsidRDefault="00275BEF" w:rsidP="00BE69A4">
      <w:pPr>
        <w:rPr>
          <w:rFonts w:ascii="Avenir Book" w:hAnsi="Avenir Book" w:cs="Times New Roman"/>
        </w:rPr>
      </w:pPr>
    </w:p>
    <w:p w14:paraId="050B5948" w14:textId="77777777" w:rsidR="00275BEF" w:rsidRDefault="00275BEF" w:rsidP="00BE69A4">
      <w:pPr>
        <w:rPr>
          <w:rFonts w:ascii="Avenir Book" w:hAnsi="Avenir Book" w:cs="Times New Roman"/>
        </w:rPr>
      </w:pPr>
      <w:r>
        <w:rPr>
          <w:rFonts w:ascii="Times New Roman" w:hAnsi="Times New Roman" w:cs="Times New Roman"/>
          <w:i/>
          <w:noProof/>
        </w:rPr>
        <mc:AlternateContent>
          <mc:Choice Requires="wps">
            <w:drawing>
              <wp:anchor distT="0" distB="0" distL="114300" distR="114300" simplePos="0" relativeHeight="251660288" behindDoc="0" locked="0" layoutInCell="1" allowOverlap="1" wp14:anchorId="703BF8F5" wp14:editId="47CAC28B">
                <wp:simplePos x="0" y="0"/>
                <wp:positionH relativeFrom="column">
                  <wp:posOffset>-914400</wp:posOffset>
                </wp:positionH>
                <wp:positionV relativeFrom="paragraph">
                  <wp:posOffset>0</wp:posOffset>
                </wp:positionV>
                <wp:extent cx="7772400" cy="457200"/>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7772400" cy="457200"/>
                        </a:xfrm>
                        <a:prstGeom prst="rect">
                          <a:avLst/>
                        </a:prstGeom>
                        <a:solidFill>
                          <a:schemeClr val="accent5">
                            <a:lumMod val="75000"/>
                          </a:schemeClr>
                        </a:solid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F7758A5" w14:textId="77777777" w:rsidR="00260C08" w:rsidRPr="003E5E39" w:rsidRDefault="00260C08" w:rsidP="00BE69A4">
                            <w:pPr>
                              <w:jc w:val="center"/>
                              <w:rPr>
                                <w:rFonts w:ascii="Avenir Book" w:hAnsi="Avenir Book"/>
                              </w:rPr>
                            </w:pPr>
                            <w:r>
                              <w:rPr>
                                <w:rFonts w:ascii="Avenir Book" w:hAnsi="Avenir Book"/>
                              </w:rPr>
                              <w:t xml:space="preserve">CORE STRATEGIC GOAL #1: </w:t>
                            </w:r>
                            <w:r w:rsidRPr="00F608DA">
                              <w:rPr>
                                <w:rFonts w:ascii="Avenir Book" w:hAnsi="Avenir Book"/>
                              </w:rPr>
                              <w:t>Community Resource Building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3BF8F5" id="Text Box 1" o:spid="_x0000_s1029" type="#_x0000_t202" style="position:absolute;margin-left:-1in;margin-top:0;width:612pt;height:3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" fillcolor="#31849b [2408]" stroked="f">
                <v:textbox>
                  <w:txbxContent>
                    <w:p w14:paraId="7F7758A5" w14:textId="77777777" w:rsidR="00260C08" w:rsidRPr="003E5E39" w:rsidRDefault="00260C08" w:rsidP="00BE69A4">
                      <w:pPr>
                        <w:jc w:val="center"/>
                        <w:rPr>
                          <w:rFonts w:ascii="Avenir Book" w:hAnsi="Avenir Book"/>
                        </w:rPr>
                      </w:pPr>
                      <w:r>
                        <w:rPr>
                          <w:rFonts w:ascii="Avenir Book" w:hAnsi="Avenir Book"/>
                        </w:rPr>
                        <w:t xml:space="preserve">CORE STRATEGIC GOAL #1: </w:t>
                      </w:r>
                      <w:r w:rsidRPr="00F608DA">
                        <w:rPr>
                          <w:rFonts w:ascii="Avenir Book" w:hAnsi="Avenir Book"/>
                        </w:rPr>
                        <w:t>Community Resource Building</w:t>
                      </w:r>
                    </w:p>
                  </w:txbxContent>
                </v:textbox>
                <w10:wrap type="square"/>
              </v:shape>
            </w:pict>
          </mc:Fallback>
        </mc:AlternateContent>
      </w:r>
    </w:p>
    <w:p w14:paraId="1F6CD8B4" w14:textId="77777777" w:rsidR="00275BEF" w:rsidRDefault="00275BEF" w:rsidP="00BE69A4">
      <w:pPr>
        <w:rPr>
          <w:rFonts w:ascii="Avenir Book" w:hAnsi="Avenir Book" w:cs="Times New Roman"/>
        </w:rPr>
      </w:pPr>
    </w:p>
    <w:p w14:paraId="2DC2380D" w14:textId="77777777" w:rsidR="00BE69A4" w:rsidRDefault="00BE69A4" w:rsidP="00BE69A4">
      <w:pPr>
        <w:rPr>
          <w:rFonts w:ascii="Avenir Book" w:hAnsi="Avenir Book" w:cs="Times New Roman"/>
        </w:rPr>
      </w:pPr>
      <w:r w:rsidRPr="00BA504E">
        <w:rPr>
          <w:rFonts w:ascii="Avenir Book" w:hAnsi="Avenir Book" w:cs="Times New Roman"/>
        </w:rPr>
        <w:t>Core Strategic Goal Overview</w:t>
      </w:r>
    </w:p>
    <w:p w14:paraId="0EED0937" w14:textId="77777777" w:rsidR="00BE69A4" w:rsidRDefault="00BE69A4" w:rsidP="00BE69A4">
      <w:pPr>
        <w:jc w:val="both"/>
        <w:rPr>
          <w:rFonts w:ascii="Garamond" w:hAnsi="Garamond" w:cs="Times New Roman"/>
        </w:rPr>
      </w:pPr>
    </w:p>
    <w:p w14:paraId="36874930" w14:textId="77777777" w:rsidR="00BE69A4" w:rsidRDefault="00BE69A4" w:rsidP="00BE69A4">
      <w:pPr>
        <w:jc w:val="both"/>
        <w:rPr>
          <w:rFonts w:ascii="Garamond" w:hAnsi="Garamond" w:cs="Times New Roman"/>
        </w:rPr>
      </w:pPr>
      <w:r>
        <w:rPr>
          <w:rFonts w:ascii="Garamond" w:hAnsi="Garamond" w:cs="Times New Roman"/>
        </w:rPr>
        <w:t xml:space="preserve">Core Strategic Goal #1 is focused on the infrastructure and relationship-building aspect of the project to create a Network for Justice. As we detail below, </w:t>
      </w:r>
      <w:r w:rsidRPr="00D227E6">
        <w:rPr>
          <w:rFonts w:ascii="Garamond" w:hAnsi="Garamond" w:cs="Times New Roman"/>
          <w:b/>
        </w:rPr>
        <w:t>Objective 1.1.</w:t>
      </w:r>
      <w:r>
        <w:rPr>
          <w:rFonts w:ascii="Garamond" w:hAnsi="Garamond" w:cs="Times New Roman"/>
        </w:rPr>
        <w:t xml:space="preserve"> involves the creation </w:t>
      </w:r>
      <w:r w:rsidR="00F72C70">
        <w:rPr>
          <w:rFonts w:ascii="Garamond" w:hAnsi="Garamond" w:cs="Times New Roman"/>
        </w:rPr>
        <w:t xml:space="preserve">of </w:t>
      </w:r>
      <w:r>
        <w:rPr>
          <w:rFonts w:ascii="Garamond" w:hAnsi="Garamond" w:cs="Times New Roman"/>
        </w:rPr>
        <w:t xml:space="preserve">an online repository of Latino-serving organizations, pro-bono attorneys, research institutes investigating issues of importance to Latinos, law school clinics, and foundations that fund Latino issues. </w:t>
      </w:r>
      <w:r>
        <w:rPr>
          <w:rFonts w:ascii="Garamond" w:hAnsi="Garamond" w:cs="Times New Roman"/>
          <w:b/>
        </w:rPr>
        <w:t xml:space="preserve">Objective 1.2 </w:t>
      </w:r>
      <w:r>
        <w:rPr>
          <w:rFonts w:ascii="Garamond" w:hAnsi="Garamond" w:cs="Times New Roman"/>
        </w:rPr>
        <w:t xml:space="preserve">builds from this repository in linking key actors together through yearly conferences, quarterly e-mail updates, and educational webinars. We believe that an ongoing collaboration </w:t>
      </w:r>
      <w:r w:rsidR="00706228">
        <w:rPr>
          <w:rFonts w:ascii="Garamond" w:hAnsi="Garamond" w:cs="Times New Roman"/>
        </w:rPr>
        <w:t xml:space="preserve">among </w:t>
      </w:r>
      <w:r>
        <w:rPr>
          <w:rFonts w:ascii="Garamond" w:hAnsi="Garamond" w:cs="Times New Roman"/>
        </w:rPr>
        <w:t>the key stakeholders is a crucial part of any online community-building effort.</w:t>
      </w:r>
    </w:p>
    <w:p w14:paraId="7F0F97D7" w14:textId="77777777" w:rsidR="00BE69A4" w:rsidRDefault="00BE69A4" w:rsidP="00BE69A4">
      <w:pPr>
        <w:jc w:val="both"/>
        <w:rPr>
          <w:rFonts w:ascii="Garamond" w:hAnsi="Garamond" w:cs="Times New Roman"/>
        </w:rPr>
      </w:pPr>
    </w:p>
    <w:p w14:paraId="14411868" w14:textId="77777777" w:rsidR="00BE69A4" w:rsidRDefault="00BE69A4" w:rsidP="00BE69A4">
      <w:pPr>
        <w:jc w:val="both"/>
        <w:rPr>
          <w:rFonts w:ascii="Garamond" w:hAnsi="Garamond" w:cs="Times New Roman"/>
        </w:rPr>
      </w:pPr>
      <w:r>
        <w:rPr>
          <w:rFonts w:ascii="Garamond" w:hAnsi="Garamond" w:cs="Times New Roman"/>
        </w:rPr>
        <w:t>As we embark on uncertain times in these next few years, it will become even more crucial for Latino-serving organizations and advocates to</w:t>
      </w:r>
      <w:r w:rsidR="00F72C70">
        <w:rPr>
          <w:rFonts w:ascii="Garamond" w:hAnsi="Garamond" w:cs="Times New Roman"/>
        </w:rPr>
        <w:t xml:space="preserve"> bu</w:t>
      </w:r>
      <w:r>
        <w:rPr>
          <w:rFonts w:ascii="Garamond" w:hAnsi="Garamond" w:cs="Times New Roman"/>
        </w:rPr>
        <w:t xml:space="preserve">ild </w:t>
      </w:r>
      <w:r w:rsidR="00F72C70">
        <w:rPr>
          <w:rFonts w:ascii="Garamond" w:hAnsi="Garamond" w:cs="Times New Roman"/>
        </w:rPr>
        <w:t xml:space="preserve">coalitions </w:t>
      </w:r>
      <w:r>
        <w:rPr>
          <w:rFonts w:ascii="Garamond" w:hAnsi="Garamond" w:cs="Times New Roman"/>
        </w:rPr>
        <w:t>with one another and with leaders from other marginalized and targeted communities. We maintain that by building this infrastructure of Latino advocates and practi</w:t>
      </w:r>
      <w:r w:rsidR="00F72C70">
        <w:rPr>
          <w:rFonts w:ascii="Garamond" w:hAnsi="Garamond" w:cs="Times New Roman"/>
        </w:rPr>
        <w:t>t</w:t>
      </w:r>
      <w:r>
        <w:rPr>
          <w:rFonts w:ascii="Garamond" w:hAnsi="Garamond" w:cs="Times New Roman"/>
        </w:rPr>
        <w:t>ioners and establishing a strong and connected coalition, we will be in a better position to work more effectively</w:t>
      </w:r>
      <w:r w:rsidR="00706228">
        <w:rPr>
          <w:rFonts w:ascii="Garamond" w:hAnsi="Garamond" w:cs="Times New Roman"/>
        </w:rPr>
        <w:t>.</w:t>
      </w:r>
      <w:r>
        <w:rPr>
          <w:rFonts w:ascii="Garamond" w:hAnsi="Garamond" w:cs="Times New Roman"/>
        </w:rPr>
        <w:t xml:space="preserve"> </w:t>
      </w:r>
    </w:p>
    <w:p w14:paraId="205206A7" w14:textId="77777777" w:rsidR="00BE69A4" w:rsidRPr="000F7D17" w:rsidRDefault="00BE69A4" w:rsidP="00BE69A4">
      <w:pPr>
        <w:jc w:val="both"/>
        <w:rPr>
          <w:rFonts w:ascii="Garamond" w:hAnsi="Garamond" w:cs="Times New Roman"/>
        </w:rPr>
      </w:pPr>
    </w:p>
    <w:p w14:paraId="05D60957" w14:textId="77777777" w:rsidR="00BE69A4" w:rsidRDefault="00275BEF" w:rsidP="00BE69A4">
      <w:pPr>
        <w:rPr>
          <w:rFonts w:ascii="Garamond" w:hAnsi="Garamond" w:cs="Times New Roman"/>
          <w:b/>
        </w:rPr>
      </w:pPr>
      <w:r>
        <w:rPr>
          <w:rFonts w:ascii="Avenir Book" w:hAnsi="Avenir Book" w:cs="Times New Roman"/>
          <w:noProof/>
        </w:rPr>
        <w:lastRenderedPageBreak/>
        <w:drawing>
          <wp:anchor distT="0" distB="0" distL="114300" distR="114300" simplePos="0" relativeHeight="251692032" behindDoc="0" locked="0" layoutInCell="1" allowOverlap="1" wp14:anchorId="48962BEE" wp14:editId="442036B5">
            <wp:simplePos x="0" y="0"/>
            <wp:positionH relativeFrom="column">
              <wp:posOffset>228600</wp:posOffset>
            </wp:positionH>
            <wp:positionV relativeFrom="paragraph">
              <wp:posOffset>118110</wp:posOffset>
            </wp:positionV>
            <wp:extent cx="5257800" cy="3543300"/>
            <wp:effectExtent l="0" t="50800" r="0" b="12700"/>
            <wp:wrapTight wrapText="bothSides">
              <wp:wrapPolygon edited="0">
                <wp:start x="6470" y="-310"/>
                <wp:lineTo x="6261" y="-310"/>
                <wp:lineTo x="6157" y="5574"/>
                <wp:lineTo x="6887" y="7123"/>
                <wp:lineTo x="7304" y="7123"/>
                <wp:lineTo x="7304" y="17961"/>
                <wp:lineTo x="7826" y="19510"/>
                <wp:lineTo x="8243" y="21523"/>
                <wp:lineTo x="15026" y="21523"/>
                <wp:lineTo x="15339" y="15174"/>
                <wp:lineTo x="12313" y="14555"/>
                <wp:lineTo x="15235" y="13626"/>
                <wp:lineTo x="15339" y="7432"/>
                <wp:lineTo x="12626" y="7123"/>
                <wp:lineTo x="15443" y="6194"/>
                <wp:lineTo x="15235" y="-310"/>
                <wp:lineTo x="15026" y="-310"/>
                <wp:lineTo x="6470" y="-310"/>
              </wp:wrapPolygon>
            </wp:wrapTight>
            <wp:docPr id="8" name="Diagram 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9" r:lo="rId20" r:qs="rId21" r:cs="rId22"/>
              </a:graphicData>
            </a:graphic>
            <wp14:sizeRelH relativeFrom="page">
              <wp14:pctWidth>0</wp14:pctWidth>
            </wp14:sizeRelH>
            <wp14:sizeRelV relativeFrom="page">
              <wp14:pctHeight>0</wp14:pctHeight>
            </wp14:sizeRelV>
          </wp:anchor>
        </w:drawing>
      </w:r>
    </w:p>
    <w:p w14:paraId="7F310BD1" w14:textId="77777777" w:rsidR="00BE69A4" w:rsidRDefault="00BE69A4" w:rsidP="00BE69A4">
      <w:pPr>
        <w:rPr>
          <w:rFonts w:ascii="Avenir Book" w:hAnsi="Avenir Book" w:cs="Times New Roman"/>
          <w:b/>
        </w:rPr>
      </w:pPr>
    </w:p>
    <w:p w14:paraId="179F607E" w14:textId="77777777" w:rsidR="00BE69A4" w:rsidRDefault="00BE69A4" w:rsidP="00BE69A4">
      <w:pPr>
        <w:rPr>
          <w:rFonts w:ascii="Avenir Book" w:hAnsi="Avenir Book" w:cs="Times New Roman"/>
          <w:b/>
        </w:rPr>
      </w:pPr>
    </w:p>
    <w:p w14:paraId="58457626" w14:textId="77777777" w:rsidR="00BE69A4" w:rsidRDefault="00BE69A4" w:rsidP="00BE69A4">
      <w:pPr>
        <w:rPr>
          <w:rFonts w:ascii="Avenir Book" w:hAnsi="Avenir Book" w:cs="Times New Roman"/>
          <w:b/>
        </w:rPr>
      </w:pPr>
    </w:p>
    <w:p w14:paraId="7BD2685E" w14:textId="77777777" w:rsidR="00BE69A4" w:rsidRDefault="00BE69A4" w:rsidP="00BE69A4">
      <w:pPr>
        <w:rPr>
          <w:rFonts w:ascii="Avenir Book" w:hAnsi="Avenir Book" w:cs="Times New Roman"/>
          <w:b/>
        </w:rPr>
      </w:pPr>
    </w:p>
    <w:p w14:paraId="51FAD2D0" w14:textId="77777777" w:rsidR="00BE69A4" w:rsidRDefault="00BE69A4" w:rsidP="00BE69A4">
      <w:pPr>
        <w:rPr>
          <w:rFonts w:ascii="Avenir Book" w:hAnsi="Avenir Book" w:cs="Times New Roman"/>
          <w:b/>
        </w:rPr>
      </w:pPr>
    </w:p>
    <w:p w14:paraId="1E76485C" w14:textId="77777777" w:rsidR="00BE69A4" w:rsidRDefault="00BE69A4" w:rsidP="00BE69A4">
      <w:pPr>
        <w:rPr>
          <w:rFonts w:ascii="Avenir Book" w:hAnsi="Avenir Book" w:cs="Times New Roman"/>
          <w:b/>
        </w:rPr>
      </w:pPr>
    </w:p>
    <w:p w14:paraId="3AC2C03F" w14:textId="77777777" w:rsidR="00BE69A4" w:rsidRDefault="00BE69A4" w:rsidP="00BE69A4">
      <w:pPr>
        <w:rPr>
          <w:rFonts w:ascii="Avenir Book" w:hAnsi="Avenir Book" w:cs="Times New Roman"/>
          <w:b/>
        </w:rPr>
      </w:pPr>
    </w:p>
    <w:p w14:paraId="5C560E05" w14:textId="77777777" w:rsidR="00BE69A4" w:rsidRDefault="00BE69A4" w:rsidP="00BE69A4">
      <w:pPr>
        <w:rPr>
          <w:rFonts w:ascii="Avenir Book" w:hAnsi="Avenir Book" w:cs="Times New Roman"/>
          <w:b/>
        </w:rPr>
      </w:pPr>
    </w:p>
    <w:p w14:paraId="6C64CD8D" w14:textId="77777777" w:rsidR="00BE69A4" w:rsidRDefault="00BE69A4" w:rsidP="00BE69A4">
      <w:pPr>
        <w:rPr>
          <w:rFonts w:ascii="Avenir Book" w:hAnsi="Avenir Book" w:cs="Times New Roman"/>
          <w:b/>
        </w:rPr>
      </w:pPr>
    </w:p>
    <w:p w14:paraId="722E7E19" w14:textId="77777777" w:rsidR="00275BEF" w:rsidRDefault="00275BEF" w:rsidP="00BE69A4">
      <w:pPr>
        <w:rPr>
          <w:rFonts w:ascii="Avenir Book" w:hAnsi="Avenir Book" w:cs="Times New Roman"/>
          <w:b/>
        </w:rPr>
      </w:pPr>
    </w:p>
    <w:p w14:paraId="7CA88A3A" w14:textId="77777777" w:rsidR="00275BEF" w:rsidRDefault="00275BEF" w:rsidP="00BE69A4">
      <w:pPr>
        <w:rPr>
          <w:rFonts w:ascii="Avenir Book" w:hAnsi="Avenir Book" w:cs="Times New Roman"/>
          <w:b/>
        </w:rPr>
      </w:pPr>
    </w:p>
    <w:p w14:paraId="68CBCABB" w14:textId="77777777" w:rsidR="00275BEF" w:rsidRDefault="00275BEF" w:rsidP="00BE69A4">
      <w:pPr>
        <w:rPr>
          <w:rFonts w:ascii="Avenir Book" w:hAnsi="Avenir Book" w:cs="Times New Roman"/>
          <w:b/>
        </w:rPr>
      </w:pPr>
    </w:p>
    <w:p w14:paraId="6D2D44EB" w14:textId="77777777" w:rsidR="00275BEF" w:rsidRDefault="00275BEF" w:rsidP="00BE69A4">
      <w:pPr>
        <w:rPr>
          <w:rFonts w:ascii="Avenir Book" w:hAnsi="Avenir Book" w:cs="Times New Roman"/>
          <w:b/>
        </w:rPr>
      </w:pPr>
    </w:p>
    <w:p w14:paraId="7CB9D52B" w14:textId="77777777" w:rsidR="00BE69A4" w:rsidRDefault="00BE69A4" w:rsidP="00BE69A4">
      <w:pPr>
        <w:rPr>
          <w:rFonts w:ascii="Avenir Book" w:hAnsi="Avenir Book" w:cs="Times New Roman"/>
          <w:b/>
        </w:rPr>
      </w:pPr>
    </w:p>
    <w:p w14:paraId="0033BEBF" w14:textId="77777777" w:rsidR="00BE69A4" w:rsidRDefault="00BE69A4" w:rsidP="00BE69A4">
      <w:pPr>
        <w:rPr>
          <w:rFonts w:ascii="Avenir Book" w:hAnsi="Avenir Book" w:cs="Times New Roman"/>
          <w:b/>
        </w:rPr>
      </w:pPr>
    </w:p>
    <w:p w14:paraId="5C295D0F" w14:textId="77777777" w:rsidR="0063700D" w:rsidRDefault="0063700D" w:rsidP="00BE69A4">
      <w:pPr>
        <w:rPr>
          <w:rFonts w:ascii="Avenir Book" w:hAnsi="Avenir Book" w:cs="Times New Roman"/>
          <w:b/>
        </w:rPr>
      </w:pPr>
    </w:p>
    <w:p w14:paraId="39E3E0B8" w14:textId="77777777" w:rsidR="00BE69A4" w:rsidRDefault="00BE69A4" w:rsidP="00BE69A4">
      <w:pPr>
        <w:rPr>
          <w:rFonts w:ascii="Avenir Book" w:hAnsi="Avenir Book" w:cs="Times New Roman"/>
          <w:b/>
        </w:rPr>
      </w:pPr>
    </w:p>
    <w:p w14:paraId="7630B3A7" w14:textId="77777777" w:rsidR="003A1AB7" w:rsidRDefault="003A1AB7" w:rsidP="000B6FC7">
      <w:pPr>
        <w:rPr>
          <w:rFonts w:ascii="Garamond" w:hAnsi="Garamond" w:cs="Times New Roman"/>
          <w:b/>
          <w:i/>
        </w:rPr>
      </w:pPr>
    </w:p>
    <w:p w14:paraId="45691271" w14:textId="77777777" w:rsidR="00BE69A4" w:rsidRDefault="00BE69A4" w:rsidP="00BE69A4">
      <w:pPr>
        <w:jc w:val="center"/>
        <w:rPr>
          <w:rFonts w:ascii="Garamond" w:hAnsi="Garamond" w:cs="Times New Roman"/>
          <w:b/>
          <w:i/>
        </w:rPr>
      </w:pPr>
      <w:r>
        <w:rPr>
          <w:rFonts w:ascii="Garamond" w:hAnsi="Garamond" w:cs="Times New Roman"/>
          <w:b/>
          <w:i/>
        </w:rPr>
        <w:t>Figure 4: Schematic of Core Strategic Goal #1</w:t>
      </w:r>
    </w:p>
    <w:p w14:paraId="6AF54DCB" w14:textId="77777777" w:rsidR="00574F5B" w:rsidRDefault="00574F5B" w:rsidP="00BE69A4">
      <w:pPr>
        <w:jc w:val="center"/>
        <w:rPr>
          <w:rFonts w:ascii="Garamond" w:hAnsi="Garamond" w:cs="Times New Roman"/>
          <w:b/>
          <w:i/>
        </w:rPr>
      </w:pPr>
    </w:p>
    <w:p w14:paraId="5FB64F4B" w14:textId="77777777" w:rsidR="00950DAF" w:rsidRDefault="00950DAF" w:rsidP="00BE69A4">
      <w:pPr>
        <w:jc w:val="center"/>
        <w:rPr>
          <w:rFonts w:ascii="Garamond" w:hAnsi="Garamond" w:cs="Times New Roman"/>
          <w:b/>
          <w:i/>
        </w:rPr>
      </w:pPr>
    </w:p>
    <w:p w14:paraId="700CD579" w14:textId="77777777" w:rsidR="00950DAF" w:rsidRDefault="00950DAF" w:rsidP="00BE69A4">
      <w:pPr>
        <w:jc w:val="center"/>
        <w:rPr>
          <w:rFonts w:ascii="Garamond" w:hAnsi="Garamond" w:cs="Times New Roman"/>
          <w:b/>
          <w:i/>
        </w:rPr>
      </w:pPr>
    </w:p>
    <w:p w14:paraId="37666C02" w14:textId="77777777" w:rsidR="00BE69A4" w:rsidRPr="00FC4557" w:rsidRDefault="0046548E" w:rsidP="00BE69A4">
      <w:pPr>
        <w:rPr>
          <w:rFonts w:ascii="Avenir Book" w:hAnsi="Avenir Book" w:cs="Times New Roman"/>
          <w:b/>
        </w:rPr>
      </w:pPr>
      <w:r>
        <w:rPr>
          <w:rFonts w:ascii="Times New Roman" w:hAnsi="Times New Roman" w:cs="Times New Roman"/>
          <w:i/>
          <w:noProof/>
        </w:rPr>
        <mc:AlternateContent>
          <mc:Choice Requires="wps">
            <w:drawing>
              <wp:anchor distT="0" distB="0" distL="114300" distR="114300" simplePos="0" relativeHeight="251669504" behindDoc="0" locked="0" layoutInCell="1" allowOverlap="1" wp14:anchorId="22DF9127" wp14:editId="75D03F02">
                <wp:simplePos x="0" y="0"/>
                <wp:positionH relativeFrom="column">
                  <wp:posOffset>2743200</wp:posOffset>
                </wp:positionH>
                <wp:positionV relativeFrom="paragraph">
                  <wp:posOffset>160655</wp:posOffset>
                </wp:positionV>
                <wp:extent cx="3086100" cy="591820"/>
                <wp:effectExtent l="0" t="0" r="12700" b="0"/>
                <wp:wrapSquare wrapText="bothSides"/>
                <wp:docPr id="13" name="Text Box 13"/>
                <wp:cNvGraphicFramePr/>
                <a:graphic xmlns:a="http://schemas.openxmlformats.org/drawingml/2006/main">
                  <a:graphicData uri="http://schemas.microsoft.com/office/word/2010/wordprocessingShape">
                    <wps:wsp>
                      <wps:cNvSpPr txBox="1"/>
                      <wps:spPr>
                        <a:xfrm>
                          <a:off x="0" y="0"/>
                          <a:ext cx="3086100" cy="591820"/>
                        </a:xfrm>
                        <a:prstGeom prst="rect">
                          <a:avLst/>
                        </a:prstGeom>
                        <a:solidFill>
                          <a:srgbClr val="C0504D"/>
                        </a:solid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B3FB97A" w14:textId="77777777" w:rsidR="00260C08" w:rsidRPr="003E5E39" w:rsidRDefault="00260C08" w:rsidP="00BE69A4">
                            <w:pPr>
                              <w:jc w:val="right"/>
                              <w:rPr>
                                <w:rFonts w:ascii="Avenir Book" w:hAnsi="Avenir Book"/>
                              </w:rPr>
                            </w:pPr>
                            <w:r>
                              <w:rPr>
                                <w:rFonts w:ascii="Avenir Book" w:hAnsi="Avenir Book"/>
                              </w:rPr>
                              <w:t xml:space="preserve">OBJECTIVE 1.1: Online Repository and Identifying Agents of Change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DF9127" id="Text Box 13" o:spid="_x0000_s1030" type="#_x0000_t202" style="position:absolute;margin-left:3in;margin-top:12.65pt;width:243pt;height:46.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" fillcolor="#c0504d" stroked="f">
                <v:textbox>
                  <w:txbxContent>
                    <w:p w14:paraId="6B3FB97A" w14:textId="77777777" w:rsidR="00260C08" w:rsidRPr="003E5E39" w:rsidRDefault="00260C08" w:rsidP="00BE69A4">
                      <w:pPr>
                        <w:jc w:val="right"/>
                        <w:rPr>
                          <w:rFonts w:ascii="Avenir Book" w:hAnsi="Avenir Book"/>
                        </w:rPr>
                      </w:pPr>
                      <w:r>
                        <w:rPr>
                          <w:rFonts w:ascii="Avenir Book" w:hAnsi="Avenir Book"/>
                        </w:rPr>
                        <w:t xml:space="preserve">OBJECTIVE 1.1: Online Repository and Identifying Agents of Change </w:t>
                      </w:r>
                    </w:p>
                  </w:txbxContent>
                </v:textbox>
                <w10:wrap type="square"/>
              </v:shape>
            </w:pict>
          </mc:Fallback>
        </mc:AlternateContent>
      </w:r>
    </w:p>
    <w:p w14:paraId="6F4A55AD" w14:textId="77777777" w:rsidR="00BE69A4" w:rsidRDefault="00BE69A4" w:rsidP="00BE69A4">
      <w:pPr>
        <w:rPr>
          <w:rFonts w:ascii="Garamond" w:hAnsi="Garamond" w:cs="Times New Roman"/>
        </w:rPr>
      </w:pPr>
    </w:p>
    <w:p w14:paraId="11C5BC98" w14:textId="77777777" w:rsidR="00BE69A4" w:rsidRDefault="00BE69A4" w:rsidP="00BE69A4">
      <w:pPr>
        <w:pStyle w:val="ListParagraph"/>
        <w:ind w:left="1440"/>
        <w:rPr>
          <w:rFonts w:ascii="Times New Roman" w:hAnsi="Times New Roman" w:cs="Times New Roman"/>
        </w:rPr>
      </w:pPr>
    </w:p>
    <w:p w14:paraId="69E0D8AD" w14:textId="77777777" w:rsidR="00BE69A4" w:rsidRDefault="00BE69A4" w:rsidP="00BE69A4">
      <w:pPr>
        <w:rPr>
          <w:rFonts w:ascii="Garamond" w:hAnsi="Garamond" w:cs="Times New Roman"/>
          <w:b/>
        </w:rPr>
      </w:pPr>
      <w:r>
        <w:rPr>
          <w:rFonts w:ascii="Garamond" w:hAnsi="Garamond" w:cs="Times New Roman"/>
          <w:b/>
        </w:rPr>
        <w:t>Objective 1.1 Overview</w:t>
      </w:r>
    </w:p>
    <w:p w14:paraId="71E54D4C" w14:textId="77777777" w:rsidR="00BE69A4" w:rsidRDefault="00BE69A4" w:rsidP="00BE69A4">
      <w:pPr>
        <w:rPr>
          <w:rFonts w:ascii="Garamond" w:hAnsi="Garamond" w:cs="Times New Roman"/>
          <w:b/>
        </w:rPr>
      </w:pPr>
    </w:p>
    <w:p w14:paraId="04D33E65" w14:textId="77777777" w:rsidR="00BE69A4" w:rsidRDefault="00BE69A4" w:rsidP="00BE69A4">
      <w:pPr>
        <w:jc w:val="both"/>
        <w:rPr>
          <w:rFonts w:ascii="Garamond" w:hAnsi="Garamond" w:cs="Times New Roman"/>
        </w:rPr>
      </w:pPr>
      <w:r>
        <w:rPr>
          <w:rFonts w:ascii="Garamond" w:hAnsi="Garamond" w:cs="Times New Roman"/>
        </w:rPr>
        <w:t xml:space="preserve">The </w:t>
      </w:r>
      <w:r w:rsidRPr="002702CB">
        <w:rPr>
          <w:rFonts w:ascii="Garamond" w:hAnsi="Garamond" w:cs="Times New Roman"/>
          <w:b/>
        </w:rPr>
        <w:t>Network for Justice</w:t>
      </w:r>
      <w:r>
        <w:rPr>
          <w:rFonts w:ascii="Garamond" w:hAnsi="Garamond" w:cs="Times New Roman"/>
        </w:rPr>
        <w:t xml:space="preserve"> </w:t>
      </w:r>
      <w:r w:rsidR="00706228">
        <w:rPr>
          <w:rFonts w:ascii="Garamond" w:hAnsi="Garamond" w:cs="Times New Roman"/>
        </w:rPr>
        <w:t>will address the</w:t>
      </w:r>
      <w:r>
        <w:rPr>
          <w:rFonts w:ascii="Garamond" w:hAnsi="Garamond" w:cs="Times New Roman"/>
        </w:rPr>
        <w:t xml:space="preserve"> crucial</w:t>
      </w:r>
      <w:r w:rsidR="00706228">
        <w:rPr>
          <w:rFonts w:ascii="Garamond" w:hAnsi="Garamond" w:cs="Times New Roman"/>
        </w:rPr>
        <w:t xml:space="preserve"> need</w:t>
      </w:r>
      <w:r>
        <w:rPr>
          <w:rFonts w:ascii="Garamond" w:hAnsi="Garamond" w:cs="Times New Roman"/>
        </w:rPr>
        <w:t xml:space="preserve"> to build and maintain resources of relevance to Latinos as well as to the constituencies that will comprise </w:t>
      </w:r>
      <w:r w:rsidR="00B6277D">
        <w:rPr>
          <w:rFonts w:ascii="Garamond" w:hAnsi="Garamond" w:cs="Times New Roman"/>
        </w:rPr>
        <w:t>the N</w:t>
      </w:r>
      <w:r>
        <w:rPr>
          <w:rFonts w:ascii="Garamond" w:hAnsi="Garamond" w:cs="Times New Roman"/>
        </w:rPr>
        <w:t xml:space="preserve">etwork. To that end, we intend to develop a repository of organizations, institutes, and </w:t>
      </w:r>
      <w:r w:rsidR="005558B3">
        <w:rPr>
          <w:rFonts w:ascii="Garamond" w:hAnsi="Garamond" w:cs="Times New Roman"/>
        </w:rPr>
        <w:t xml:space="preserve">law school clinics </w:t>
      </w:r>
      <w:r>
        <w:rPr>
          <w:rFonts w:ascii="Garamond" w:hAnsi="Garamond" w:cs="Times New Roman"/>
        </w:rPr>
        <w:t xml:space="preserve">in California, as well as identify the primary agents of change. This repository will be presented in the form of a searchable map-based database. </w:t>
      </w:r>
    </w:p>
    <w:p w14:paraId="370D5DD1" w14:textId="77777777" w:rsidR="00BE69A4" w:rsidRDefault="00BE69A4" w:rsidP="00BE69A4">
      <w:pPr>
        <w:rPr>
          <w:rFonts w:ascii="Garamond" w:hAnsi="Garamond" w:cs="Times New Roman"/>
          <w:b/>
        </w:rPr>
      </w:pPr>
    </w:p>
    <w:p w14:paraId="16D4EC73" w14:textId="77777777" w:rsidR="00BE69A4" w:rsidRDefault="00BE69A4" w:rsidP="00BE69A4">
      <w:pPr>
        <w:rPr>
          <w:rFonts w:ascii="Garamond" w:hAnsi="Garamond" w:cs="Times New Roman"/>
          <w:b/>
        </w:rPr>
      </w:pPr>
      <w:r>
        <w:rPr>
          <w:rFonts w:ascii="Garamond" w:hAnsi="Garamond" w:cs="Times New Roman"/>
          <w:b/>
        </w:rPr>
        <w:t>Need for Objective 1.1</w:t>
      </w:r>
    </w:p>
    <w:p w14:paraId="017FC33C" w14:textId="77777777" w:rsidR="00BE69A4" w:rsidRDefault="00BE69A4" w:rsidP="00BE69A4">
      <w:pPr>
        <w:rPr>
          <w:rFonts w:ascii="Garamond" w:hAnsi="Garamond" w:cs="Times New Roman"/>
          <w:b/>
        </w:rPr>
      </w:pPr>
    </w:p>
    <w:p w14:paraId="1D7184E7" w14:textId="77777777" w:rsidR="00BE69A4" w:rsidRDefault="00BE69A4" w:rsidP="00BE69A4">
      <w:pPr>
        <w:jc w:val="both"/>
        <w:rPr>
          <w:rFonts w:ascii="Garamond" w:hAnsi="Garamond" w:cs="Times New Roman"/>
        </w:rPr>
      </w:pPr>
      <w:r>
        <w:rPr>
          <w:rFonts w:ascii="Garamond" w:hAnsi="Garamond" w:cs="Times New Roman"/>
        </w:rPr>
        <w:t xml:space="preserve">Currently there are a few organizations that maintain lists of Latino-serving organizations across the United States. Most notably, the National Council of La Raza (NCLR) publishes a list of affiliate </w:t>
      </w:r>
      <w:r>
        <w:rPr>
          <w:rFonts w:ascii="Garamond" w:hAnsi="Garamond" w:cs="Times New Roman"/>
        </w:rPr>
        <w:lastRenderedPageBreak/>
        <w:t>organizations numbering 260 nationwide.</w:t>
      </w:r>
      <w:r>
        <w:rPr>
          <w:rStyle w:val="FootnoteReference"/>
          <w:rFonts w:ascii="Garamond" w:hAnsi="Garamond" w:cs="Times New Roman"/>
        </w:rPr>
        <w:footnoteReference w:id="21"/>
      </w:r>
      <w:r>
        <w:rPr>
          <w:rFonts w:ascii="Garamond" w:hAnsi="Garamond" w:cs="Times New Roman"/>
        </w:rPr>
        <w:t xml:space="preserve"> The Immigration Advocates Network likewise includes a legal services directory on </w:t>
      </w:r>
      <w:r w:rsidR="00B6277D">
        <w:rPr>
          <w:rFonts w:ascii="Garamond" w:hAnsi="Garamond" w:cs="Times New Roman"/>
        </w:rPr>
        <w:t xml:space="preserve">its </w:t>
      </w:r>
      <w:r>
        <w:rPr>
          <w:rFonts w:ascii="Garamond" w:hAnsi="Garamond" w:cs="Times New Roman"/>
        </w:rPr>
        <w:t>website.</w:t>
      </w:r>
      <w:r>
        <w:rPr>
          <w:rStyle w:val="FootnoteReference"/>
          <w:rFonts w:ascii="Garamond" w:hAnsi="Garamond" w:cs="Times New Roman"/>
        </w:rPr>
        <w:footnoteReference w:id="22"/>
      </w:r>
    </w:p>
    <w:p w14:paraId="27045CED" w14:textId="77777777" w:rsidR="00BE69A4" w:rsidRDefault="00BE69A4" w:rsidP="00BE69A4">
      <w:pPr>
        <w:jc w:val="both"/>
        <w:rPr>
          <w:rFonts w:ascii="Garamond" w:hAnsi="Garamond" w:cs="Times New Roman"/>
        </w:rPr>
      </w:pPr>
    </w:p>
    <w:p w14:paraId="6D6DA841" w14:textId="77777777" w:rsidR="00BE69A4" w:rsidRPr="00AD21C1" w:rsidRDefault="00BE69A4" w:rsidP="00BE69A4">
      <w:pPr>
        <w:jc w:val="both"/>
        <w:rPr>
          <w:rFonts w:ascii="Garamond" w:hAnsi="Garamond" w:cs="Times New Roman"/>
        </w:rPr>
      </w:pPr>
      <w:r>
        <w:rPr>
          <w:rFonts w:ascii="Garamond" w:hAnsi="Garamond" w:cs="Times New Roman"/>
        </w:rPr>
        <w:t xml:space="preserve">These lists are valuable resources </w:t>
      </w:r>
      <w:r w:rsidR="00B6277D">
        <w:rPr>
          <w:rFonts w:ascii="Garamond" w:hAnsi="Garamond" w:cs="Times New Roman"/>
        </w:rPr>
        <w:t>for</w:t>
      </w:r>
      <w:r>
        <w:rPr>
          <w:rFonts w:ascii="Garamond" w:hAnsi="Garamond" w:cs="Times New Roman"/>
        </w:rPr>
        <w:t xml:space="preserve"> the present project, </w:t>
      </w:r>
      <w:r w:rsidR="00F72C70">
        <w:rPr>
          <w:rFonts w:ascii="Garamond" w:hAnsi="Garamond" w:cs="Times New Roman"/>
        </w:rPr>
        <w:t xml:space="preserve">but </w:t>
      </w:r>
      <w:r>
        <w:rPr>
          <w:rFonts w:ascii="Garamond" w:hAnsi="Garamond" w:cs="Times New Roman"/>
        </w:rPr>
        <w:t xml:space="preserve">our Network goes beyond compiling information on organizations in California that serve Latinos. In addition to including searchable maps online, we will include research institutes, scholars, and attorneys in our network and provide advocacy resources as well as bilingual resources for teaching. </w:t>
      </w:r>
    </w:p>
    <w:p w14:paraId="22DCB7FE" w14:textId="77777777" w:rsidR="00BE69A4" w:rsidRDefault="00BE69A4" w:rsidP="00BE69A4">
      <w:pPr>
        <w:jc w:val="both"/>
        <w:rPr>
          <w:rFonts w:ascii="Garamond" w:hAnsi="Garamond" w:cs="Times New Roman"/>
          <w:b/>
        </w:rPr>
      </w:pPr>
    </w:p>
    <w:p w14:paraId="088B5C93" w14:textId="77777777" w:rsidR="00BE69A4" w:rsidRDefault="00BE69A4" w:rsidP="00BE69A4">
      <w:pPr>
        <w:rPr>
          <w:rFonts w:ascii="Garamond" w:hAnsi="Garamond" w:cs="Times New Roman"/>
          <w:b/>
        </w:rPr>
      </w:pPr>
      <w:r>
        <w:rPr>
          <w:rFonts w:ascii="Garamond" w:hAnsi="Garamond" w:cs="Times New Roman"/>
          <w:b/>
        </w:rPr>
        <w:t xml:space="preserve">Preparedness in Implementing Objective 1.1 </w:t>
      </w:r>
    </w:p>
    <w:p w14:paraId="656B29F3" w14:textId="77777777" w:rsidR="00BE69A4" w:rsidRDefault="00BE69A4" w:rsidP="00BE69A4">
      <w:pPr>
        <w:rPr>
          <w:rFonts w:ascii="Garamond" w:hAnsi="Garamond" w:cs="Times New Roman"/>
        </w:rPr>
      </w:pPr>
    </w:p>
    <w:p w14:paraId="5B35321B" w14:textId="77777777" w:rsidR="00BE69A4" w:rsidRDefault="00BE69A4" w:rsidP="00BE69A4">
      <w:pPr>
        <w:jc w:val="both"/>
        <w:rPr>
          <w:rFonts w:ascii="Garamond" w:hAnsi="Garamond" w:cs="Times New Roman"/>
        </w:rPr>
      </w:pPr>
      <w:r>
        <w:rPr>
          <w:rFonts w:ascii="Garamond" w:hAnsi="Garamond" w:cs="Times New Roman"/>
        </w:rPr>
        <w:t xml:space="preserve">We have already begun inventorying law schools and law school clinics, research institutes, and Latino-serving organizations across California. So far, we have input 84 ABA-accredited law school clinical programs, 27 research institutes, and 69 Latino-serving organizations into our project database. You can see an example </w:t>
      </w:r>
      <w:r w:rsidRPr="002702CB">
        <w:rPr>
          <w:rFonts w:ascii="Garamond" w:hAnsi="Garamond" w:cs="Times New Roman"/>
        </w:rPr>
        <w:t>of</w:t>
      </w:r>
      <w:r>
        <w:rPr>
          <w:rFonts w:ascii="Garamond" w:hAnsi="Garamond" w:cs="Times New Roman"/>
        </w:rPr>
        <w:t xml:space="preserve"> these heat concentration maps</w:t>
      </w:r>
      <w:r w:rsidRPr="002702CB">
        <w:rPr>
          <w:rFonts w:ascii="Garamond" w:hAnsi="Garamond" w:cs="Times New Roman"/>
        </w:rPr>
        <w:t xml:space="preserve"> in</w:t>
      </w:r>
      <w:r>
        <w:rPr>
          <w:rFonts w:ascii="Garamond" w:hAnsi="Garamond" w:cs="Times New Roman"/>
        </w:rPr>
        <w:t xml:space="preserve"> F</w:t>
      </w:r>
      <w:r w:rsidRPr="00E5604C">
        <w:rPr>
          <w:rFonts w:ascii="Garamond" w:hAnsi="Garamond" w:cs="Times New Roman"/>
        </w:rPr>
        <w:t xml:space="preserve">igure </w:t>
      </w:r>
      <w:r>
        <w:rPr>
          <w:rFonts w:ascii="Garamond" w:hAnsi="Garamond" w:cs="Times New Roman"/>
        </w:rPr>
        <w:t>5</w:t>
      </w:r>
      <w:r w:rsidR="003E6EAE">
        <w:rPr>
          <w:rFonts w:ascii="Garamond" w:hAnsi="Garamond" w:cs="Times New Roman"/>
        </w:rPr>
        <w:t xml:space="preserve"> (page 19)</w:t>
      </w:r>
      <w:r w:rsidRPr="00E5604C">
        <w:rPr>
          <w:rFonts w:ascii="Garamond" w:hAnsi="Garamond" w:cs="Times New Roman"/>
        </w:rPr>
        <w:t>.</w:t>
      </w:r>
      <w:r>
        <w:rPr>
          <w:rFonts w:ascii="Garamond" w:hAnsi="Garamond" w:cs="Times New Roman"/>
        </w:rPr>
        <w:t xml:space="preserve"> </w:t>
      </w:r>
    </w:p>
    <w:p w14:paraId="22D0260E" w14:textId="77777777" w:rsidR="00BE69A4" w:rsidRDefault="00BE69A4" w:rsidP="00BE69A4">
      <w:pPr>
        <w:jc w:val="both"/>
        <w:rPr>
          <w:rFonts w:ascii="Garamond" w:hAnsi="Garamond" w:cs="Times New Roman"/>
        </w:rPr>
      </w:pPr>
    </w:p>
    <w:p w14:paraId="26509E4F" w14:textId="77777777" w:rsidR="00BE69A4" w:rsidRDefault="00BE69A4" w:rsidP="00BE69A4">
      <w:pPr>
        <w:jc w:val="both"/>
        <w:rPr>
          <w:rFonts w:ascii="Garamond"/>
        </w:rPr>
      </w:pPr>
      <w:r w:rsidRPr="00DC7F00">
        <w:rPr>
          <w:rFonts w:ascii="Garamond"/>
        </w:rPr>
        <w:t>Utilizing the</w:t>
      </w:r>
      <w:r>
        <w:rPr>
          <w:rFonts w:ascii="Garamond"/>
        </w:rPr>
        <w:t xml:space="preserve"> </w:t>
      </w:r>
      <w:r w:rsidRPr="00DC7F00">
        <w:rPr>
          <w:rFonts w:ascii="Garamond"/>
        </w:rPr>
        <w:t>program ArcGIS</w:t>
      </w:r>
      <w:r>
        <w:rPr>
          <w:rFonts w:ascii="Garamond"/>
        </w:rPr>
        <w:t xml:space="preserve"> (geographic information system)</w:t>
      </w:r>
      <w:r w:rsidRPr="00DC7F00">
        <w:rPr>
          <w:rFonts w:ascii="Garamond"/>
        </w:rPr>
        <w:t xml:space="preserve">, we </w:t>
      </w:r>
      <w:r w:rsidR="00B6277D">
        <w:rPr>
          <w:rFonts w:ascii="Garamond"/>
        </w:rPr>
        <w:t>created</w:t>
      </w:r>
      <w:r w:rsidR="00B6277D" w:rsidRPr="00DC7F00">
        <w:rPr>
          <w:rFonts w:ascii="Garamond"/>
        </w:rPr>
        <w:t xml:space="preserve"> </w:t>
      </w:r>
      <w:r w:rsidRPr="00DC7F00">
        <w:rPr>
          <w:rFonts w:ascii="Garamond"/>
        </w:rPr>
        <w:t>an interactive map with descriptions and contact information that can be easily navigated</w:t>
      </w:r>
      <w:r>
        <w:rPr>
          <w:rFonts w:ascii="Garamond"/>
        </w:rPr>
        <w:t xml:space="preserve">. Figure 6 </w:t>
      </w:r>
      <w:r w:rsidR="003E6EAE">
        <w:rPr>
          <w:rFonts w:ascii="Garamond"/>
        </w:rPr>
        <w:t xml:space="preserve">(page 19) </w:t>
      </w:r>
      <w:r>
        <w:rPr>
          <w:rFonts w:ascii="Garamond"/>
        </w:rPr>
        <w:t xml:space="preserve">shows how the information on each organization can be captured and spatially organized using ArcGIS. </w:t>
      </w:r>
    </w:p>
    <w:p w14:paraId="7DD61184" w14:textId="77777777" w:rsidR="00BE69A4" w:rsidRDefault="00BE69A4" w:rsidP="00BE69A4">
      <w:pPr>
        <w:jc w:val="both"/>
        <w:rPr>
          <w:rFonts w:ascii="Garamond"/>
        </w:rPr>
      </w:pPr>
    </w:p>
    <w:p w14:paraId="186AE679" w14:textId="77777777" w:rsidR="00BE69A4" w:rsidRDefault="00BE69A4" w:rsidP="00BE69A4">
      <w:pPr>
        <w:rPr>
          <w:rFonts w:ascii="Garamond" w:hAnsi="Garamond" w:cs="Times New Roman"/>
          <w:b/>
        </w:rPr>
      </w:pPr>
      <w:r>
        <w:rPr>
          <w:rFonts w:ascii="Garamond" w:hAnsi="Garamond" w:cs="Times New Roman"/>
          <w:b/>
        </w:rPr>
        <w:t>Strategies for Achieving Objective 1.1</w:t>
      </w:r>
    </w:p>
    <w:p w14:paraId="58186AA0" w14:textId="77777777" w:rsidR="00BE69A4" w:rsidRDefault="00BE69A4" w:rsidP="00BE69A4">
      <w:pPr>
        <w:rPr>
          <w:rFonts w:ascii="Garamond" w:hAnsi="Garamond" w:cs="Times New Roman"/>
          <w:b/>
        </w:rPr>
      </w:pPr>
    </w:p>
    <w:p w14:paraId="3BBF5E95" w14:textId="77777777" w:rsidR="00BE69A4" w:rsidRDefault="00BE69A4" w:rsidP="00BE69A4">
      <w:pPr>
        <w:jc w:val="both"/>
        <w:rPr>
          <w:rFonts w:ascii="Garamond" w:hAnsi="Garamond" w:cs="Times New Roman"/>
        </w:rPr>
      </w:pPr>
      <w:r>
        <w:rPr>
          <w:rFonts w:ascii="Garamond" w:hAnsi="Garamond" w:cs="Times New Roman"/>
        </w:rPr>
        <w:t>This objective is relatively straightforward to accomplish. It requires funding to:</w:t>
      </w:r>
    </w:p>
    <w:p w14:paraId="379C4788" w14:textId="77777777" w:rsidR="00BE69A4" w:rsidRPr="002702CB" w:rsidRDefault="00BE69A4" w:rsidP="00BE69A4">
      <w:pPr>
        <w:pStyle w:val="ListParagraph"/>
        <w:numPr>
          <w:ilvl w:val="0"/>
          <w:numId w:val="11"/>
        </w:numPr>
        <w:jc w:val="both"/>
        <w:rPr>
          <w:rFonts w:ascii="Garamond" w:hAnsi="Garamond" w:cs="Times New Roman"/>
        </w:rPr>
      </w:pPr>
      <w:r w:rsidRPr="00A76944">
        <w:rPr>
          <w:rFonts w:ascii="Garamond" w:hAnsi="Garamond" w:cs="Times New Roman"/>
        </w:rPr>
        <w:t>hire a student research assistant who can continue the research already begun by project principals and to upload all content onto a password-secure website</w:t>
      </w:r>
      <w:r>
        <w:rPr>
          <w:rFonts w:ascii="Garamond" w:hAnsi="Garamond" w:cs="Times New Roman"/>
        </w:rPr>
        <w:t xml:space="preserve">; and </w:t>
      </w:r>
    </w:p>
    <w:p w14:paraId="0170F83D" w14:textId="77777777" w:rsidR="00BE69A4" w:rsidRPr="007E665B" w:rsidRDefault="00BE69A4" w:rsidP="00BE69A4">
      <w:pPr>
        <w:pStyle w:val="ListParagraph"/>
        <w:numPr>
          <w:ilvl w:val="0"/>
          <w:numId w:val="11"/>
        </w:numPr>
        <w:jc w:val="both"/>
        <w:rPr>
          <w:rFonts w:ascii="Garamond" w:hAnsi="Garamond" w:cs="Times New Roman"/>
        </w:rPr>
      </w:pPr>
      <w:r>
        <w:rPr>
          <w:rFonts w:ascii="Garamond" w:hAnsi="Garamond" w:cs="Times New Roman"/>
        </w:rPr>
        <w:t>hire a project manager to coordinate meetings of p</w:t>
      </w:r>
      <w:r w:rsidRPr="002702CB">
        <w:rPr>
          <w:rFonts w:ascii="Garamond" w:hAnsi="Garamond" w:cs="Times New Roman"/>
        </w:rPr>
        <w:t>roject principals and research assistants</w:t>
      </w:r>
      <w:r>
        <w:rPr>
          <w:rFonts w:ascii="Garamond" w:hAnsi="Garamond" w:cs="Times New Roman"/>
        </w:rPr>
        <w:t>, to</w:t>
      </w:r>
      <w:r w:rsidRPr="002702CB">
        <w:rPr>
          <w:rFonts w:ascii="Garamond" w:hAnsi="Garamond" w:cs="Times New Roman"/>
        </w:rPr>
        <w:t xml:space="preserve"> update the website monthly, </w:t>
      </w:r>
      <w:r>
        <w:rPr>
          <w:rFonts w:ascii="Garamond" w:hAnsi="Garamond" w:cs="Times New Roman"/>
        </w:rPr>
        <w:t xml:space="preserve">and to implement </w:t>
      </w:r>
      <w:r w:rsidRPr="007E665B">
        <w:rPr>
          <w:rFonts w:ascii="Garamond" w:hAnsi="Garamond" w:cs="Times New Roman"/>
        </w:rPr>
        <w:t xml:space="preserve">suggestions from </w:t>
      </w:r>
      <w:r w:rsidR="00DD17B2">
        <w:rPr>
          <w:rFonts w:ascii="Garamond" w:hAnsi="Garamond" w:cs="Times New Roman"/>
        </w:rPr>
        <w:t>N</w:t>
      </w:r>
      <w:r w:rsidRPr="007E665B">
        <w:rPr>
          <w:rFonts w:ascii="Garamond" w:hAnsi="Garamond" w:cs="Times New Roman"/>
        </w:rPr>
        <w:t>etwork members</w:t>
      </w:r>
      <w:r>
        <w:rPr>
          <w:rFonts w:ascii="Garamond" w:hAnsi="Garamond" w:cs="Times New Roman"/>
        </w:rPr>
        <w:t>, including initiating policy briefs or appellate case briefs</w:t>
      </w:r>
      <w:r w:rsidRPr="007E665B">
        <w:rPr>
          <w:rFonts w:ascii="Garamond" w:hAnsi="Garamond" w:cs="Times New Roman"/>
        </w:rPr>
        <w:t xml:space="preserve">. </w:t>
      </w:r>
    </w:p>
    <w:p w14:paraId="65EFE8BE" w14:textId="77777777" w:rsidR="00BE69A4" w:rsidRDefault="00BE69A4" w:rsidP="00BE69A4">
      <w:pPr>
        <w:jc w:val="both"/>
        <w:rPr>
          <w:rFonts w:ascii="Garamond" w:hAnsi="Garamond" w:cs="Times New Roman"/>
        </w:rPr>
      </w:pPr>
    </w:p>
    <w:p w14:paraId="3FC09DC9" w14:textId="77777777" w:rsidR="00BE69A4" w:rsidRDefault="00BE69A4" w:rsidP="00BE69A4">
      <w:pPr>
        <w:jc w:val="both"/>
        <w:rPr>
          <w:rFonts w:ascii="Garamond"/>
        </w:rPr>
      </w:pPr>
      <w:r>
        <w:rPr>
          <w:rFonts w:ascii="Garamond"/>
        </w:rPr>
        <w:t>We view the maps as living documents, and we hope that individuals</w:t>
      </w:r>
      <w:r w:rsidRPr="00DC7F00">
        <w:rPr>
          <w:rFonts w:ascii="Garamond"/>
        </w:rPr>
        <w:t xml:space="preserve"> and organizations suggest additions to the map</w:t>
      </w:r>
      <w:r>
        <w:rPr>
          <w:rFonts w:ascii="Garamond"/>
        </w:rPr>
        <w:t>s</w:t>
      </w:r>
      <w:r w:rsidRPr="00DC7F00">
        <w:rPr>
          <w:rFonts w:ascii="Garamond"/>
        </w:rPr>
        <w:t xml:space="preserve"> so that </w:t>
      </w:r>
      <w:r w:rsidR="00F72C70">
        <w:rPr>
          <w:rFonts w:ascii="Garamond"/>
        </w:rPr>
        <w:t>this</w:t>
      </w:r>
      <w:r w:rsidR="00F72C70" w:rsidRPr="00DC7F00">
        <w:rPr>
          <w:rFonts w:ascii="Garamond"/>
        </w:rPr>
        <w:t xml:space="preserve"> </w:t>
      </w:r>
      <w:r w:rsidRPr="00DC7F00">
        <w:rPr>
          <w:rFonts w:ascii="Garamond"/>
        </w:rPr>
        <w:t>is truly a collaborative community effort.</w:t>
      </w:r>
      <w:r>
        <w:rPr>
          <w:rFonts w:ascii="Garamond" w:hAnsi="Garamond" w:cs="Times New Roman"/>
        </w:rPr>
        <w:t xml:space="preserve"> </w:t>
      </w:r>
      <w:r>
        <w:rPr>
          <w:rFonts w:ascii="Garamond"/>
        </w:rPr>
        <w:t xml:space="preserve">In order to accomplish this goal, </w:t>
      </w:r>
      <w:r>
        <w:rPr>
          <w:rFonts w:ascii="Garamond" w:hAnsi="Garamond" w:cs="Times New Roman"/>
        </w:rPr>
        <w:t xml:space="preserve">the website will operate </w:t>
      </w:r>
      <w:r w:rsidR="00F72C70">
        <w:rPr>
          <w:rFonts w:ascii="Garamond" w:hAnsi="Garamond" w:cs="Times New Roman"/>
        </w:rPr>
        <w:t>from</w:t>
      </w:r>
      <w:r>
        <w:rPr>
          <w:rFonts w:ascii="Garamond" w:hAnsi="Garamond" w:cs="Times New Roman"/>
        </w:rPr>
        <w:t xml:space="preserve"> an open-source model </w:t>
      </w:r>
      <w:r w:rsidR="00DD17B2">
        <w:rPr>
          <w:rFonts w:ascii="Garamond" w:hAnsi="Garamond" w:cs="Times New Roman"/>
        </w:rPr>
        <w:t xml:space="preserve">that facilitates </w:t>
      </w:r>
      <w:r>
        <w:rPr>
          <w:rFonts w:ascii="Garamond" w:hAnsi="Garamond" w:cs="Times New Roman"/>
        </w:rPr>
        <w:t xml:space="preserve">collaboration and co-production/co-curation. Members of the network will submit information to the </w:t>
      </w:r>
      <w:r w:rsidR="00DD17B2">
        <w:rPr>
          <w:rFonts w:ascii="Garamond" w:hAnsi="Garamond" w:cs="Times New Roman"/>
        </w:rPr>
        <w:t>p</w:t>
      </w:r>
      <w:r>
        <w:rPr>
          <w:rFonts w:ascii="Garamond" w:hAnsi="Garamond" w:cs="Times New Roman"/>
        </w:rPr>
        <w:t xml:space="preserve">roject </w:t>
      </w:r>
      <w:r w:rsidR="00DD17B2">
        <w:rPr>
          <w:rFonts w:ascii="Garamond" w:hAnsi="Garamond" w:cs="Times New Roman"/>
        </w:rPr>
        <w:t>m</w:t>
      </w:r>
      <w:r>
        <w:rPr>
          <w:rFonts w:ascii="Garamond" w:hAnsi="Garamond" w:cs="Times New Roman"/>
        </w:rPr>
        <w:t>anager and the American Bar Foundation will serve as the centralizing unit that uploads this information onto the online forum.</w:t>
      </w:r>
      <w:r>
        <w:rPr>
          <w:rFonts w:ascii="Garamond"/>
        </w:rPr>
        <w:t xml:space="preserve"> </w:t>
      </w:r>
    </w:p>
    <w:p w14:paraId="5B720860" w14:textId="77777777" w:rsidR="00BE69A4" w:rsidRDefault="00BE69A4" w:rsidP="00BE69A4">
      <w:pPr>
        <w:jc w:val="both"/>
        <w:rPr>
          <w:rFonts w:ascii="Garamond"/>
        </w:rPr>
      </w:pPr>
    </w:p>
    <w:p w14:paraId="40B83B58" w14:textId="77777777" w:rsidR="00BE69A4" w:rsidRDefault="00BE69A4" w:rsidP="00BE69A4">
      <w:pPr>
        <w:jc w:val="both"/>
        <w:rPr>
          <w:rFonts w:ascii="Garamond"/>
        </w:rPr>
      </w:pPr>
      <w:r>
        <w:rPr>
          <w:rFonts w:ascii="Garamond"/>
        </w:rPr>
        <w:t xml:space="preserve">We will include an online suggestion portal </w:t>
      </w:r>
      <w:r w:rsidR="00F72C70">
        <w:rPr>
          <w:rFonts w:ascii="Garamond"/>
        </w:rPr>
        <w:t xml:space="preserve">that allows </w:t>
      </w:r>
      <w:r>
        <w:rPr>
          <w:rFonts w:ascii="Garamond"/>
        </w:rPr>
        <w:t xml:space="preserve">users </w:t>
      </w:r>
      <w:r w:rsidR="00F72C70">
        <w:rPr>
          <w:rFonts w:ascii="Garamond"/>
        </w:rPr>
        <w:t>to</w:t>
      </w:r>
      <w:r>
        <w:rPr>
          <w:rFonts w:ascii="Garamond"/>
        </w:rPr>
        <w:t xml:space="preserve"> suggest organizations, attorneys, law school clinics, and foundations that can </w:t>
      </w:r>
      <w:r w:rsidR="00F72C70">
        <w:rPr>
          <w:rFonts w:ascii="Garamond"/>
        </w:rPr>
        <w:t xml:space="preserve">be </w:t>
      </w:r>
      <w:r>
        <w:rPr>
          <w:rFonts w:ascii="Garamond"/>
        </w:rPr>
        <w:t>add</w:t>
      </w:r>
      <w:r w:rsidR="00F72C70">
        <w:rPr>
          <w:rFonts w:ascii="Garamond"/>
        </w:rPr>
        <w:t>ed</w:t>
      </w:r>
      <w:r>
        <w:rPr>
          <w:rFonts w:ascii="Garamond"/>
        </w:rPr>
        <w:t xml:space="preserve"> to our map. This co-curation of resources will be crucial, especially in making sure that all areas of California are equally</w:t>
      </w:r>
      <w:r w:rsidR="00F72C70">
        <w:rPr>
          <w:rFonts w:ascii="Garamond"/>
        </w:rPr>
        <w:t xml:space="preserve"> </w:t>
      </w:r>
      <w:r>
        <w:rPr>
          <w:rFonts w:ascii="Garamond"/>
        </w:rPr>
        <w:t xml:space="preserve">represented. It is important to note that all of the data points currently entered into the maps were found through internet searches, so these maps privilege organizations, attorneys, and foundations that have searchable websites. It is likely that there are many non-profit organizations and attorneys, particularly in rural and underserved areas, that do not have the resources to maintain websites. In these instances, we will rely on local community knowledge to input data into our repository. </w:t>
      </w:r>
    </w:p>
    <w:p w14:paraId="5C37A001" w14:textId="77777777" w:rsidR="00BE69A4" w:rsidRDefault="00BE69A4" w:rsidP="00BE69A4">
      <w:pPr>
        <w:rPr>
          <w:rFonts w:ascii="Garamond" w:hAnsi="Garamond" w:cs="Times New Roman"/>
        </w:rPr>
      </w:pPr>
      <w:r>
        <w:rPr>
          <w:rFonts w:ascii="Garamond" w:hAnsi="Garamond" w:cs="Times New Roman"/>
          <w:noProof/>
        </w:rPr>
        <w:lastRenderedPageBreak/>
        <w:drawing>
          <wp:anchor distT="0" distB="0" distL="114300" distR="114300" simplePos="0" relativeHeight="251671552" behindDoc="0" locked="0" layoutInCell="1" allowOverlap="1" wp14:anchorId="510E389F" wp14:editId="299F0035">
            <wp:simplePos x="0" y="0"/>
            <wp:positionH relativeFrom="column">
              <wp:posOffset>-342900</wp:posOffset>
            </wp:positionH>
            <wp:positionV relativeFrom="paragraph">
              <wp:posOffset>114300</wp:posOffset>
            </wp:positionV>
            <wp:extent cx="6515100" cy="3659505"/>
            <wp:effectExtent l="0" t="0" r="12700" b="0"/>
            <wp:wrapTight wrapText="bothSides">
              <wp:wrapPolygon edited="0">
                <wp:start x="0" y="0"/>
                <wp:lineTo x="0" y="21439"/>
                <wp:lineTo x="21558" y="21439"/>
                <wp:lineTo x="21558" y="0"/>
                <wp:lineTo x="0" y="0"/>
              </wp:wrapPolygon>
            </wp:wrapTight>
            <wp:docPr id="12" name="Picture 12" descr="Macintosh HD:Users:pilarescontrias:Desktop:Infrastruct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pilarescontrias:Desktop:Infrastructure.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515100" cy="36595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D021F87" w14:textId="77777777" w:rsidR="00F71299" w:rsidRDefault="00F71299" w:rsidP="00F71299">
      <w:pPr>
        <w:jc w:val="center"/>
        <w:rPr>
          <w:rFonts w:ascii="Garamond" w:hAnsi="Garamond" w:cs="Times New Roman"/>
          <w:b/>
          <w:i/>
        </w:rPr>
      </w:pPr>
      <w:r>
        <w:rPr>
          <w:rFonts w:ascii="Garamond" w:hAnsi="Garamond" w:cs="Times New Roman"/>
          <w:b/>
          <w:i/>
        </w:rPr>
        <w:t>Figure 5 (above): Mapping of Infrastructure</w:t>
      </w:r>
    </w:p>
    <w:p w14:paraId="35805DBA" w14:textId="77777777" w:rsidR="00F71299" w:rsidRDefault="00F71299" w:rsidP="00F71299">
      <w:pPr>
        <w:jc w:val="center"/>
        <w:rPr>
          <w:rFonts w:ascii="Garamond" w:hAnsi="Garamond" w:cs="Times New Roman"/>
          <w:b/>
          <w:i/>
        </w:rPr>
      </w:pPr>
    </w:p>
    <w:p w14:paraId="189880B0" w14:textId="77777777" w:rsidR="00BE69A4" w:rsidRDefault="00BE69A4" w:rsidP="00BE69A4">
      <w:pPr>
        <w:rPr>
          <w:rFonts w:ascii="Garamond" w:hAnsi="Garamond" w:cs="Times New Roman"/>
        </w:rPr>
      </w:pPr>
    </w:p>
    <w:p w14:paraId="2D8DAACB" w14:textId="77777777" w:rsidR="00BE69A4" w:rsidRDefault="00BE69A4" w:rsidP="00BE69A4">
      <w:pPr>
        <w:rPr>
          <w:rFonts w:ascii="Garamond" w:hAnsi="Garamond" w:cs="Times New Roman"/>
          <w:b/>
        </w:rPr>
      </w:pPr>
    </w:p>
    <w:p w14:paraId="2EDDF2D5" w14:textId="77777777" w:rsidR="00BE69A4" w:rsidRDefault="00BE69A4" w:rsidP="00BE69A4">
      <w:pPr>
        <w:rPr>
          <w:rFonts w:ascii="Garamond" w:hAnsi="Garamond" w:cs="Times New Roman"/>
          <w:b/>
        </w:rPr>
      </w:pPr>
    </w:p>
    <w:p w14:paraId="13B99AFE" w14:textId="77777777" w:rsidR="00BE69A4" w:rsidRDefault="00BE69A4" w:rsidP="00BE69A4">
      <w:pPr>
        <w:rPr>
          <w:rFonts w:ascii="Garamond" w:hAnsi="Garamond" w:cs="Times New Roman"/>
          <w:b/>
        </w:rPr>
      </w:pPr>
    </w:p>
    <w:p w14:paraId="527BABEF" w14:textId="77777777" w:rsidR="00BE69A4" w:rsidRDefault="00BE69A4" w:rsidP="00BE69A4">
      <w:pPr>
        <w:rPr>
          <w:rFonts w:ascii="Garamond" w:hAnsi="Garamond" w:cs="Times New Roman"/>
          <w:b/>
        </w:rPr>
      </w:pPr>
      <w:r w:rsidRPr="00D34ED3">
        <w:rPr>
          <w:rFonts w:ascii="Times New Roman" w:hAnsi="Times New Roman" w:cs="Times New Roman"/>
          <w:noProof/>
        </w:rPr>
        <w:drawing>
          <wp:anchor distT="0" distB="0" distL="114300" distR="114300" simplePos="0" relativeHeight="251676672" behindDoc="0" locked="0" layoutInCell="1" allowOverlap="1" wp14:anchorId="53D7BFED" wp14:editId="16EADCAA">
            <wp:simplePos x="0" y="0"/>
            <wp:positionH relativeFrom="column">
              <wp:posOffset>2743200</wp:posOffset>
            </wp:positionH>
            <wp:positionV relativeFrom="paragraph">
              <wp:posOffset>-114300</wp:posOffset>
            </wp:positionV>
            <wp:extent cx="2584450" cy="2338705"/>
            <wp:effectExtent l="0" t="0" r="6350" b="0"/>
            <wp:wrapTight wrapText="bothSides">
              <wp:wrapPolygon edited="0">
                <wp:start x="0" y="0"/>
                <wp:lineTo x="0" y="21348"/>
                <wp:lineTo x="21441" y="21348"/>
                <wp:lineTo x="21441" y="0"/>
                <wp:lineTo x="0" y="0"/>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5">
                      <a:extLst>
                        <a:ext uri="{28A0092B-C50C-407E-A947-70E740481C1C}">
                          <a14:useLocalDpi xmlns:a14="http://schemas.microsoft.com/office/drawing/2010/main" val="0"/>
                        </a:ext>
                      </a:extLst>
                    </a:blip>
                    <a:srcRect l="20320" t="8103" b="25858"/>
                    <a:stretch/>
                  </pic:blipFill>
                  <pic:spPr bwMode="auto">
                    <a:xfrm>
                      <a:off x="0" y="0"/>
                      <a:ext cx="2584450" cy="2338705"/>
                    </a:xfrm>
                    <a:prstGeom prst="rect">
                      <a:avLst/>
                    </a:prstGeom>
                    <a:noFill/>
                    <a:ln>
                      <a:noFill/>
                    </a:ln>
                    <a:extLst>
                      <a:ext uri="{53640926-AAD7-44d8-BBD7-CCE9431645EC}">
                        <a14:shadowObscured xmlns:cx="http://schemas.microsoft.com/office/drawing/2014/chartex" xmlns:w16se="http://schemas.microsoft.com/office/word/2015/wordml/symex" xmlns:a14="http://schemas.microsoft.com/office/drawing/2010/main" xmlns:w="http://schemas.openxmlformats.org/wordprocessingml/2006/main" xmlns:w10="urn:schemas-microsoft-com:office:word" xmlns:v="urn:schemas-microsoft-com:vml" xmlns:o="urn:schemas-microsoft-com:office:office" xmlns=""/>
                      </a:ext>
                    </a:extLst>
                  </pic:spPr>
                </pic:pic>
              </a:graphicData>
            </a:graphic>
            <wp14:sizeRelH relativeFrom="page">
              <wp14:pctWidth>0</wp14:pctWidth>
            </wp14:sizeRelH>
            <wp14:sizeRelV relativeFrom="page">
              <wp14:pctHeight>0</wp14:pctHeight>
            </wp14:sizeRelV>
          </wp:anchor>
        </w:drawing>
      </w:r>
      <w:r w:rsidRPr="00D34ED3">
        <w:rPr>
          <w:rFonts w:ascii="Times New Roman" w:hAnsi="Times New Roman" w:cs="Times New Roman"/>
          <w:noProof/>
        </w:rPr>
        <w:drawing>
          <wp:anchor distT="0" distB="0" distL="114300" distR="114300" simplePos="0" relativeHeight="251675648" behindDoc="0" locked="0" layoutInCell="1" allowOverlap="1" wp14:anchorId="4B201902" wp14:editId="296C44DC">
            <wp:simplePos x="0" y="0"/>
            <wp:positionH relativeFrom="column">
              <wp:posOffset>0</wp:posOffset>
            </wp:positionH>
            <wp:positionV relativeFrom="paragraph">
              <wp:posOffset>-228600</wp:posOffset>
            </wp:positionV>
            <wp:extent cx="2635250" cy="2743200"/>
            <wp:effectExtent l="0" t="0" r="6350" b="0"/>
            <wp:wrapTight wrapText="bothSides">
              <wp:wrapPolygon edited="0">
                <wp:start x="0" y="0"/>
                <wp:lineTo x="0" y="21400"/>
                <wp:lineTo x="21444" y="21400"/>
                <wp:lineTo x="21444"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635250" cy="27432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D7FC95C" w14:textId="77777777" w:rsidR="00BE69A4" w:rsidRDefault="00BE69A4" w:rsidP="00BE69A4">
      <w:pPr>
        <w:rPr>
          <w:rFonts w:ascii="Garamond" w:hAnsi="Garamond" w:cs="Times New Roman"/>
          <w:b/>
        </w:rPr>
      </w:pPr>
    </w:p>
    <w:p w14:paraId="5A5CD0F2" w14:textId="77777777" w:rsidR="00BE69A4" w:rsidRDefault="00BE69A4" w:rsidP="00BE69A4">
      <w:pPr>
        <w:rPr>
          <w:rFonts w:ascii="Garamond" w:hAnsi="Garamond" w:cs="Times New Roman"/>
          <w:b/>
        </w:rPr>
      </w:pPr>
    </w:p>
    <w:p w14:paraId="35C8BDF0" w14:textId="77777777" w:rsidR="00BE69A4" w:rsidRDefault="00BE69A4" w:rsidP="00BE69A4">
      <w:pPr>
        <w:rPr>
          <w:rFonts w:ascii="Garamond" w:hAnsi="Garamond" w:cs="Times New Roman"/>
          <w:b/>
        </w:rPr>
      </w:pPr>
    </w:p>
    <w:p w14:paraId="712B7AD9" w14:textId="77777777" w:rsidR="00BE69A4" w:rsidRDefault="00BE69A4" w:rsidP="00BE69A4">
      <w:pPr>
        <w:rPr>
          <w:rFonts w:ascii="Garamond" w:hAnsi="Garamond" w:cs="Times New Roman"/>
          <w:b/>
        </w:rPr>
      </w:pPr>
    </w:p>
    <w:p w14:paraId="2C14CECB" w14:textId="77777777" w:rsidR="00BE69A4" w:rsidRDefault="00BE69A4" w:rsidP="00BE69A4">
      <w:pPr>
        <w:rPr>
          <w:rFonts w:ascii="Garamond" w:hAnsi="Garamond" w:cs="Times New Roman"/>
          <w:b/>
        </w:rPr>
      </w:pPr>
    </w:p>
    <w:p w14:paraId="354E143E" w14:textId="77777777" w:rsidR="00BE69A4" w:rsidRDefault="00BE69A4" w:rsidP="00BE69A4">
      <w:pPr>
        <w:rPr>
          <w:rFonts w:ascii="Garamond" w:hAnsi="Garamond" w:cs="Times New Roman"/>
          <w:b/>
        </w:rPr>
      </w:pPr>
    </w:p>
    <w:p w14:paraId="0F6B67D7" w14:textId="77777777" w:rsidR="00BE69A4" w:rsidRDefault="00BE69A4" w:rsidP="00BE69A4">
      <w:pPr>
        <w:rPr>
          <w:rFonts w:ascii="Garamond" w:hAnsi="Garamond" w:cs="Times New Roman"/>
          <w:b/>
        </w:rPr>
      </w:pPr>
    </w:p>
    <w:p w14:paraId="267B6A5D" w14:textId="77777777" w:rsidR="00BE69A4" w:rsidRDefault="00BE69A4" w:rsidP="00BE69A4">
      <w:pPr>
        <w:rPr>
          <w:rFonts w:ascii="Garamond" w:hAnsi="Garamond" w:cs="Times New Roman"/>
          <w:b/>
        </w:rPr>
      </w:pPr>
    </w:p>
    <w:p w14:paraId="67AC41A8" w14:textId="77777777" w:rsidR="00BE69A4" w:rsidRDefault="00BE69A4" w:rsidP="00BE69A4">
      <w:pPr>
        <w:rPr>
          <w:rFonts w:ascii="Garamond" w:hAnsi="Garamond" w:cs="Times New Roman"/>
          <w:b/>
        </w:rPr>
      </w:pPr>
    </w:p>
    <w:p w14:paraId="565FBBFF" w14:textId="77777777" w:rsidR="00BE69A4" w:rsidRDefault="00BE69A4" w:rsidP="00BE69A4">
      <w:pPr>
        <w:rPr>
          <w:rFonts w:ascii="Garamond" w:hAnsi="Garamond" w:cs="Times New Roman"/>
          <w:b/>
        </w:rPr>
      </w:pPr>
    </w:p>
    <w:p w14:paraId="31BC0A0B" w14:textId="77777777" w:rsidR="00BE69A4" w:rsidRDefault="00BE69A4" w:rsidP="00BE69A4">
      <w:pPr>
        <w:rPr>
          <w:rFonts w:ascii="Garamond" w:hAnsi="Garamond" w:cs="Times New Roman"/>
          <w:b/>
        </w:rPr>
      </w:pPr>
    </w:p>
    <w:p w14:paraId="15DA0AC3" w14:textId="77777777" w:rsidR="00BE69A4" w:rsidRDefault="00BE69A4" w:rsidP="00BE69A4">
      <w:pPr>
        <w:rPr>
          <w:rFonts w:ascii="Garamond" w:hAnsi="Garamond" w:cs="Times New Roman"/>
          <w:b/>
        </w:rPr>
      </w:pPr>
    </w:p>
    <w:p w14:paraId="68DB883F" w14:textId="77777777" w:rsidR="00BE69A4" w:rsidRDefault="00BE69A4" w:rsidP="00BE69A4">
      <w:pPr>
        <w:rPr>
          <w:rFonts w:ascii="Garamond" w:hAnsi="Garamond" w:cs="Times New Roman"/>
          <w:b/>
        </w:rPr>
      </w:pPr>
    </w:p>
    <w:p w14:paraId="4906B593" w14:textId="77777777" w:rsidR="00BE69A4" w:rsidRDefault="00BE69A4" w:rsidP="00BE69A4">
      <w:pPr>
        <w:rPr>
          <w:rFonts w:ascii="Garamond" w:hAnsi="Garamond" w:cs="Times New Roman"/>
          <w:b/>
        </w:rPr>
      </w:pPr>
    </w:p>
    <w:p w14:paraId="21709654" w14:textId="77777777" w:rsidR="00BE69A4" w:rsidRDefault="00BE69A4" w:rsidP="00BE69A4">
      <w:pPr>
        <w:rPr>
          <w:rFonts w:ascii="Garamond" w:hAnsi="Garamond" w:cs="Times New Roman"/>
          <w:b/>
        </w:rPr>
      </w:pPr>
    </w:p>
    <w:p w14:paraId="7743EAC1" w14:textId="77777777" w:rsidR="00BE69A4" w:rsidRDefault="00BE69A4" w:rsidP="00574F5B">
      <w:pPr>
        <w:jc w:val="center"/>
        <w:rPr>
          <w:rFonts w:ascii="Garamond" w:hAnsi="Garamond" w:cs="Times New Roman"/>
        </w:rPr>
      </w:pPr>
      <w:r>
        <w:rPr>
          <w:rFonts w:ascii="Garamond" w:hAnsi="Garamond" w:cs="Times New Roman"/>
          <w:b/>
          <w:i/>
        </w:rPr>
        <w:t>Figure 6 (above): GIS mapping of Latino-serving organizations in California (left); information provided on each location (right).</w:t>
      </w:r>
    </w:p>
    <w:p w14:paraId="0391F0F1" w14:textId="77777777" w:rsidR="00B613BB" w:rsidRDefault="00B613BB" w:rsidP="00BE69A4">
      <w:pPr>
        <w:rPr>
          <w:rFonts w:ascii="Garamond" w:hAnsi="Garamond" w:cs="Times New Roman"/>
          <w:b/>
        </w:rPr>
      </w:pPr>
    </w:p>
    <w:p w14:paraId="10D506B9" w14:textId="77777777" w:rsidR="00BE69A4" w:rsidRDefault="003E6EAE" w:rsidP="00BE69A4">
      <w:pPr>
        <w:rPr>
          <w:rFonts w:ascii="Garamond" w:hAnsi="Garamond" w:cs="Times New Roman"/>
          <w:b/>
        </w:rPr>
      </w:pPr>
      <w:r>
        <w:rPr>
          <w:rFonts w:ascii="Garamond" w:hAnsi="Garamond" w:cs="Times New Roman"/>
          <w:b/>
        </w:rPr>
        <w:lastRenderedPageBreak/>
        <w:t>Timeline: Year 1</w:t>
      </w:r>
    </w:p>
    <w:p w14:paraId="576FB163" w14:textId="77777777" w:rsidR="00BE69A4" w:rsidRDefault="00BE69A4" w:rsidP="00BE69A4">
      <w:pPr>
        <w:rPr>
          <w:rFonts w:ascii="Garamond" w:hAnsi="Garamond" w:cs="Times New Roman"/>
        </w:rPr>
      </w:pPr>
    </w:p>
    <w:p w14:paraId="72F4F60F" w14:textId="77777777" w:rsidR="00BE69A4" w:rsidRPr="00297C22" w:rsidRDefault="00BE69A4" w:rsidP="00BE69A4">
      <w:pPr>
        <w:rPr>
          <w:rFonts w:ascii="Garamond" w:hAnsi="Garamond" w:cs="Times New Roman"/>
        </w:rPr>
      </w:pPr>
      <w:r w:rsidRPr="00297C22">
        <w:rPr>
          <w:rFonts w:ascii="Garamond" w:hAnsi="Garamond" w:cs="Times New Roman"/>
        </w:rPr>
        <w:t xml:space="preserve">Below we detail the month-by-month action items that will help us achieve Objective 1.1 in the first </w:t>
      </w:r>
      <w:r w:rsidR="003E6EAE">
        <w:rPr>
          <w:rFonts w:ascii="Garamond" w:hAnsi="Garamond" w:cs="Times New Roman"/>
        </w:rPr>
        <w:t>year</w:t>
      </w:r>
      <w:r w:rsidRPr="00297C22">
        <w:rPr>
          <w:rFonts w:ascii="Garamond" w:hAnsi="Garamond" w:cs="Times New Roman"/>
        </w:rPr>
        <w:t xml:space="preserve"> of the network launch, following submission of this strategic plan. </w:t>
      </w:r>
    </w:p>
    <w:p w14:paraId="3A908826" w14:textId="77777777" w:rsidR="00BE69A4" w:rsidRPr="00297C22" w:rsidRDefault="00BE69A4" w:rsidP="00BE69A4">
      <w:pPr>
        <w:rPr>
          <w:rFonts w:ascii="Garamond" w:hAnsi="Garamond" w:cs="Times New Roman"/>
        </w:rPr>
      </w:pPr>
    </w:p>
    <w:tbl>
      <w:tblPr>
        <w:tblStyle w:val="TableGrid"/>
        <w:tblW w:w="0" w:type="auto"/>
        <w:tblLook w:val="04A0" w:firstRow="1" w:lastRow="0" w:firstColumn="1" w:lastColumn="0" w:noHBand="0" w:noVBand="1"/>
      </w:tblPr>
      <w:tblGrid>
        <w:gridCol w:w="1703"/>
        <w:gridCol w:w="7647"/>
      </w:tblGrid>
      <w:tr w:rsidR="00BE69A4" w:rsidRPr="00297C22" w14:paraId="61E1C222" w14:textId="77777777" w:rsidTr="00297C22">
        <w:tc>
          <w:tcPr>
            <w:tcW w:w="1728" w:type="dxa"/>
          </w:tcPr>
          <w:p w14:paraId="55C3E675" w14:textId="77777777" w:rsidR="00BE69A4" w:rsidRPr="00297C22" w:rsidRDefault="00DD17B2" w:rsidP="00BE69A4">
            <w:pPr>
              <w:rPr>
                <w:rFonts w:ascii="Garamond" w:hAnsi="Garamond" w:cs="Times New Roman"/>
              </w:rPr>
            </w:pPr>
            <w:r>
              <w:rPr>
                <w:rFonts w:ascii="Garamond" w:hAnsi="Garamond" w:cs="Times New Roman"/>
              </w:rPr>
              <w:t>Month</w:t>
            </w:r>
            <w:r w:rsidR="006F6ADC">
              <w:rPr>
                <w:rFonts w:ascii="Garamond" w:hAnsi="Garamond" w:cs="Times New Roman"/>
              </w:rPr>
              <w:t xml:space="preserve"> 1</w:t>
            </w:r>
          </w:p>
        </w:tc>
        <w:tc>
          <w:tcPr>
            <w:tcW w:w="7848" w:type="dxa"/>
          </w:tcPr>
          <w:p w14:paraId="576CE960" w14:textId="77777777" w:rsidR="00BE69A4" w:rsidRPr="00297C22" w:rsidRDefault="00BE69A4" w:rsidP="00297C22">
            <w:pPr>
              <w:jc w:val="both"/>
              <w:rPr>
                <w:rFonts w:ascii="Garamond" w:hAnsi="Garamond" w:cs="Times New Roman"/>
              </w:rPr>
            </w:pPr>
            <w:r w:rsidRPr="00297C22">
              <w:rPr>
                <w:rFonts w:ascii="Garamond" w:hAnsi="Garamond" w:cs="Times New Roman"/>
              </w:rPr>
              <w:t xml:space="preserve">Research possible funding sources and prepare grant applications in coordination with Mark O’Brien of Pro-Bono Net; incorporate feedback on Objective 1.1. following circulation of strategic plan. </w:t>
            </w:r>
          </w:p>
          <w:p w14:paraId="0841DDAC" w14:textId="77777777" w:rsidR="00BE69A4" w:rsidRPr="00297C22" w:rsidRDefault="00BE69A4" w:rsidP="00297C22">
            <w:pPr>
              <w:jc w:val="both"/>
              <w:rPr>
                <w:rFonts w:ascii="Garamond" w:hAnsi="Garamond" w:cs="Times New Roman"/>
              </w:rPr>
            </w:pPr>
          </w:p>
        </w:tc>
      </w:tr>
      <w:tr w:rsidR="00BE69A4" w:rsidRPr="00297C22" w14:paraId="7FEC3279" w14:textId="77777777" w:rsidTr="00297C22">
        <w:tc>
          <w:tcPr>
            <w:tcW w:w="1728" w:type="dxa"/>
          </w:tcPr>
          <w:p w14:paraId="2CE18A77" w14:textId="77777777" w:rsidR="00BE69A4" w:rsidRPr="00297C22" w:rsidRDefault="006F6ADC" w:rsidP="00BE69A4">
            <w:pPr>
              <w:rPr>
                <w:rFonts w:ascii="Garamond" w:hAnsi="Garamond" w:cs="Times New Roman"/>
              </w:rPr>
            </w:pPr>
            <w:r>
              <w:rPr>
                <w:rFonts w:ascii="Garamond" w:hAnsi="Garamond" w:cs="Times New Roman"/>
              </w:rPr>
              <w:t>Month 2</w:t>
            </w:r>
          </w:p>
        </w:tc>
        <w:tc>
          <w:tcPr>
            <w:tcW w:w="7848" w:type="dxa"/>
          </w:tcPr>
          <w:p w14:paraId="6389B139" w14:textId="77777777" w:rsidR="00BE69A4" w:rsidRPr="00297C22" w:rsidRDefault="006F6ADC" w:rsidP="00297C22">
            <w:pPr>
              <w:jc w:val="both"/>
              <w:rPr>
                <w:rFonts w:ascii="Garamond" w:hAnsi="Garamond" w:cs="Times New Roman"/>
              </w:rPr>
            </w:pPr>
            <w:r w:rsidRPr="00297C22">
              <w:rPr>
                <w:rFonts w:ascii="Garamond" w:hAnsi="Garamond" w:cs="Times New Roman"/>
              </w:rPr>
              <w:t>Seek buy-in from pro bono attorneys, lawyers, law professors, and community organizations</w:t>
            </w:r>
            <w:r w:rsidR="008A17C4">
              <w:rPr>
                <w:rFonts w:ascii="Garamond" w:hAnsi="Garamond" w:cs="Times New Roman"/>
              </w:rPr>
              <w:t xml:space="preserve"> by presenting at organizational meetings, conferences, and other gatherings were multiple constituencies are present. </w:t>
            </w:r>
          </w:p>
          <w:p w14:paraId="3460C82D" w14:textId="77777777" w:rsidR="00BE69A4" w:rsidRPr="00297C22" w:rsidRDefault="00BE69A4" w:rsidP="00297C22">
            <w:pPr>
              <w:jc w:val="both"/>
              <w:rPr>
                <w:rFonts w:ascii="Garamond" w:hAnsi="Garamond" w:cs="Times New Roman"/>
              </w:rPr>
            </w:pPr>
          </w:p>
        </w:tc>
      </w:tr>
      <w:tr w:rsidR="006F6ADC" w:rsidRPr="00297C22" w14:paraId="6D547B3F" w14:textId="77777777" w:rsidTr="00297C22">
        <w:tc>
          <w:tcPr>
            <w:tcW w:w="1728" w:type="dxa"/>
          </w:tcPr>
          <w:p w14:paraId="23593AC7" w14:textId="77777777" w:rsidR="006F6ADC" w:rsidRPr="00297C22" w:rsidRDefault="006F6ADC" w:rsidP="00BE69A4">
            <w:pPr>
              <w:rPr>
                <w:rFonts w:ascii="Garamond" w:hAnsi="Garamond" w:cs="Times New Roman"/>
              </w:rPr>
            </w:pPr>
            <w:r>
              <w:rPr>
                <w:rFonts w:ascii="Garamond" w:hAnsi="Garamond" w:cs="Times New Roman"/>
              </w:rPr>
              <w:t xml:space="preserve">Month 3 </w:t>
            </w:r>
          </w:p>
        </w:tc>
        <w:tc>
          <w:tcPr>
            <w:tcW w:w="7848" w:type="dxa"/>
          </w:tcPr>
          <w:p w14:paraId="3130B0A5" w14:textId="77777777" w:rsidR="006F6ADC" w:rsidRPr="00297C22" w:rsidRDefault="006F6ADC" w:rsidP="006F6ADC">
            <w:pPr>
              <w:jc w:val="both"/>
              <w:rPr>
                <w:rFonts w:ascii="Garamond" w:hAnsi="Garamond" w:cs="Times New Roman"/>
              </w:rPr>
            </w:pPr>
            <w:r w:rsidRPr="00297C22">
              <w:rPr>
                <w:rFonts w:ascii="Garamond" w:hAnsi="Garamond" w:cs="Times New Roman"/>
              </w:rPr>
              <w:t xml:space="preserve">Apply for grants to support the launch of the online network. </w:t>
            </w:r>
          </w:p>
          <w:p w14:paraId="33F5874E" w14:textId="77777777" w:rsidR="006F6ADC" w:rsidRPr="00297C22" w:rsidRDefault="006F6ADC" w:rsidP="00297C22">
            <w:pPr>
              <w:jc w:val="both"/>
              <w:rPr>
                <w:rFonts w:ascii="Garamond" w:hAnsi="Garamond" w:cs="Times New Roman"/>
              </w:rPr>
            </w:pPr>
          </w:p>
        </w:tc>
      </w:tr>
      <w:tr w:rsidR="006F6ADC" w:rsidRPr="00297C22" w14:paraId="69241DC3" w14:textId="77777777" w:rsidTr="00297C22">
        <w:tc>
          <w:tcPr>
            <w:tcW w:w="1728" w:type="dxa"/>
          </w:tcPr>
          <w:p w14:paraId="5D091DC4" w14:textId="77777777" w:rsidR="006F6ADC" w:rsidRPr="00297C22" w:rsidRDefault="006F6ADC" w:rsidP="00BE69A4">
            <w:pPr>
              <w:rPr>
                <w:rFonts w:ascii="Garamond" w:hAnsi="Garamond" w:cs="Times New Roman"/>
              </w:rPr>
            </w:pPr>
            <w:r>
              <w:rPr>
                <w:rFonts w:ascii="Garamond" w:hAnsi="Garamond" w:cs="Times New Roman"/>
              </w:rPr>
              <w:t>Month 4</w:t>
            </w:r>
          </w:p>
        </w:tc>
        <w:tc>
          <w:tcPr>
            <w:tcW w:w="7848" w:type="dxa"/>
          </w:tcPr>
          <w:p w14:paraId="41C7C809" w14:textId="77777777" w:rsidR="006F6ADC" w:rsidRDefault="006F6ADC" w:rsidP="006F6ADC">
            <w:pPr>
              <w:jc w:val="both"/>
              <w:rPr>
                <w:rFonts w:ascii="Garamond" w:hAnsi="Garamond" w:cs="Times New Roman"/>
              </w:rPr>
            </w:pPr>
            <w:r w:rsidRPr="00297C22">
              <w:rPr>
                <w:rFonts w:ascii="Garamond" w:hAnsi="Garamond" w:cs="Times New Roman"/>
              </w:rPr>
              <w:t>Recruit and train research assistant. Assess buy-in from pro bono attorneys, lawyers, law professors, and community organizations</w:t>
            </w:r>
            <w:r w:rsidR="008A17C4">
              <w:rPr>
                <w:rFonts w:ascii="Garamond" w:hAnsi="Garamond" w:cs="Times New Roman"/>
              </w:rPr>
              <w:t xml:space="preserve"> through a survey instrument that determines the areas and projects of interest or attending their meetings. </w:t>
            </w:r>
          </w:p>
          <w:p w14:paraId="2851E753" w14:textId="77777777" w:rsidR="006F6ADC" w:rsidRPr="00297C22" w:rsidRDefault="006F6ADC" w:rsidP="00297C22">
            <w:pPr>
              <w:jc w:val="both"/>
              <w:rPr>
                <w:rFonts w:ascii="Garamond" w:hAnsi="Garamond" w:cs="Times New Roman"/>
              </w:rPr>
            </w:pPr>
          </w:p>
        </w:tc>
      </w:tr>
      <w:tr w:rsidR="006F6ADC" w:rsidRPr="00297C22" w14:paraId="7030F7AC" w14:textId="77777777" w:rsidTr="00297C22">
        <w:tc>
          <w:tcPr>
            <w:tcW w:w="1728" w:type="dxa"/>
          </w:tcPr>
          <w:p w14:paraId="2996AE0A" w14:textId="77777777" w:rsidR="006F6ADC" w:rsidRPr="00297C22" w:rsidRDefault="006F6ADC" w:rsidP="00BE69A4">
            <w:pPr>
              <w:rPr>
                <w:rFonts w:ascii="Garamond" w:hAnsi="Garamond" w:cs="Times New Roman"/>
              </w:rPr>
            </w:pPr>
            <w:r>
              <w:rPr>
                <w:rFonts w:ascii="Garamond" w:hAnsi="Garamond" w:cs="Times New Roman"/>
              </w:rPr>
              <w:t>Month 5</w:t>
            </w:r>
          </w:p>
        </w:tc>
        <w:tc>
          <w:tcPr>
            <w:tcW w:w="7848" w:type="dxa"/>
          </w:tcPr>
          <w:p w14:paraId="149F7433" w14:textId="77777777" w:rsidR="006F6ADC" w:rsidRPr="00297C22" w:rsidRDefault="006F6ADC" w:rsidP="006F6ADC">
            <w:pPr>
              <w:jc w:val="both"/>
              <w:rPr>
                <w:rFonts w:ascii="Garamond" w:hAnsi="Garamond" w:cs="Times New Roman"/>
              </w:rPr>
            </w:pPr>
            <w:r w:rsidRPr="00297C22">
              <w:rPr>
                <w:rFonts w:ascii="Garamond" w:hAnsi="Garamond" w:cs="Times New Roman"/>
              </w:rPr>
              <w:t xml:space="preserve">Apply for grants to support the launch of the online network. </w:t>
            </w:r>
            <w:r w:rsidR="008A17C4">
              <w:rPr>
                <w:rFonts w:ascii="Garamond" w:hAnsi="Garamond" w:cs="Times New Roman"/>
              </w:rPr>
              <w:t>Include funding for community member research. R</w:t>
            </w:r>
            <w:r w:rsidRPr="00297C22">
              <w:rPr>
                <w:rFonts w:ascii="Garamond" w:hAnsi="Garamond" w:cs="Times New Roman"/>
              </w:rPr>
              <w:t>esearch assistant</w:t>
            </w:r>
            <w:r w:rsidR="008A17C4">
              <w:rPr>
                <w:rFonts w:ascii="Garamond" w:hAnsi="Garamond" w:cs="Times New Roman"/>
              </w:rPr>
              <w:t xml:space="preserve"> to</w:t>
            </w:r>
            <w:r w:rsidRPr="00297C22">
              <w:rPr>
                <w:rFonts w:ascii="Garamond" w:hAnsi="Garamond" w:cs="Times New Roman"/>
              </w:rPr>
              <w:t xml:space="preserve"> continue research.</w:t>
            </w:r>
          </w:p>
          <w:p w14:paraId="443995B4" w14:textId="77777777" w:rsidR="006F6ADC" w:rsidRPr="00297C22" w:rsidRDefault="006F6ADC" w:rsidP="00297C22">
            <w:pPr>
              <w:jc w:val="both"/>
              <w:rPr>
                <w:rFonts w:ascii="Garamond" w:hAnsi="Garamond" w:cs="Times New Roman"/>
              </w:rPr>
            </w:pPr>
          </w:p>
        </w:tc>
      </w:tr>
      <w:tr w:rsidR="006F6ADC" w:rsidRPr="00297C22" w14:paraId="485622D7" w14:textId="77777777" w:rsidTr="00297C22">
        <w:tc>
          <w:tcPr>
            <w:tcW w:w="1728" w:type="dxa"/>
          </w:tcPr>
          <w:p w14:paraId="219A8729" w14:textId="77777777" w:rsidR="006F6ADC" w:rsidRPr="00297C22" w:rsidRDefault="006F6ADC" w:rsidP="00BE69A4">
            <w:pPr>
              <w:rPr>
                <w:rFonts w:ascii="Garamond" w:hAnsi="Garamond" w:cs="Times New Roman"/>
              </w:rPr>
            </w:pPr>
            <w:r>
              <w:rPr>
                <w:rFonts w:ascii="Garamond" w:hAnsi="Garamond" w:cs="Times New Roman"/>
              </w:rPr>
              <w:t>Month 6</w:t>
            </w:r>
          </w:p>
        </w:tc>
        <w:tc>
          <w:tcPr>
            <w:tcW w:w="7848" w:type="dxa"/>
          </w:tcPr>
          <w:p w14:paraId="403FE52B" w14:textId="77777777" w:rsidR="006F6ADC" w:rsidRPr="00297C22" w:rsidRDefault="006F6ADC" w:rsidP="006F6ADC">
            <w:pPr>
              <w:jc w:val="both"/>
              <w:rPr>
                <w:rFonts w:ascii="Garamond" w:hAnsi="Garamond" w:cs="Times New Roman"/>
              </w:rPr>
            </w:pPr>
            <w:r w:rsidRPr="00297C22">
              <w:rPr>
                <w:rFonts w:ascii="Garamond" w:hAnsi="Garamond" w:cs="Times New Roman"/>
              </w:rPr>
              <w:t>Hire research assistant and begin designing website in collaboration with Pro-Bono Net.</w:t>
            </w:r>
            <w:r w:rsidR="008A17C4">
              <w:rPr>
                <w:rFonts w:ascii="Garamond" w:hAnsi="Garamond" w:cs="Times New Roman"/>
              </w:rPr>
              <w:t xml:space="preserve"> This is an opportunity to hire a member of the community to help develop their expertise. </w:t>
            </w:r>
          </w:p>
          <w:p w14:paraId="6E478214" w14:textId="77777777" w:rsidR="006F6ADC" w:rsidRPr="00297C22" w:rsidRDefault="006F6ADC" w:rsidP="00297C22">
            <w:pPr>
              <w:jc w:val="both"/>
              <w:rPr>
                <w:rFonts w:ascii="Garamond" w:hAnsi="Garamond" w:cs="Times New Roman"/>
              </w:rPr>
            </w:pPr>
          </w:p>
        </w:tc>
      </w:tr>
      <w:tr w:rsidR="006F6ADC" w:rsidRPr="00297C22" w14:paraId="4CF41298" w14:textId="77777777" w:rsidTr="00297C22">
        <w:tc>
          <w:tcPr>
            <w:tcW w:w="1728" w:type="dxa"/>
          </w:tcPr>
          <w:p w14:paraId="2B836966" w14:textId="77777777" w:rsidR="006F6ADC" w:rsidRPr="00297C22" w:rsidRDefault="006F6ADC" w:rsidP="006F6ADC">
            <w:pPr>
              <w:jc w:val="both"/>
              <w:rPr>
                <w:rFonts w:ascii="Garamond" w:hAnsi="Garamond" w:cs="Times New Roman"/>
              </w:rPr>
            </w:pPr>
            <w:r>
              <w:rPr>
                <w:rFonts w:ascii="Garamond" w:hAnsi="Garamond" w:cs="Times New Roman"/>
              </w:rPr>
              <w:t>Month 7</w:t>
            </w:r>
          </w:p>
          <w:p w14:paraId="6B6F38FB" w14:textId="77777777" w:rsidR="006F6ADC" w:rsidRDefault="006F6ADC" w:rsidP="00BE69A4">
            <w:pPr>
              <w:rPr>
                <w:rFonts w:ascii="Garamond" w:hAnsi="Garamond" w:cs="Times New Roman"/>
              </w:rPr>
            </w:pPr>
          </w:p>
        </w:tc>
        <w:tc>
          <w:tcPr>
            <w:tcW w:w="7848" w:type="dxa"/>
          </w:tcPr>
          <w:p w14:paraId="24E9E79A" w14:textId="77777777" w:rsidR="006F6ADC" w:rsidRPr="00297C22" w:rsidRDefault="006F6ADC" w:rsidP="006F6ADC">
            <w:pPr>
              <w:jc w:val="both"/>
              <w:rPr>
                <w:rFonts w:ascii="Garamond" w:hAnsi="Garamond" w:cs="Times New Roman"/>
              </w:rPr>
            </w:pPr>
            <w:r w:rsidRPr="00297C22">
              <w:rPr>
                <w:rFonts w:ascii="Garamond" w:hAnsi="Garamond" w:cs="Times New Roman"/>
              </w:rPr>
              <w:t>Launch online network.</w:t>
            </w:r>
            <w:r w:rsidR="008A17C4">
              <w:rPr>
                <w:rFonts w:ascii="Garamond" w:hAnsi="Garamond" w:cs="Times New Roman"/>
              </w:rPr>
              <w:t xml:space="preserve">  Talk with organizations about including a blurb in their newsletters so they know about the resources available. </w:t>
            </w:r>
          </w:p>
          <w:p w14:paraId="3C66C082" w14:textId="77777777" w:rsidR="006F6ADC" w:rsidRPr="00297C22" w:rsidRDefault="006F6ADC" w:rsidP="00297C22">
            <w:pPr>
              <w:jc w:val="both"/>
              <w:rPr>
                <w:rFonts w:ascii="Garamond" w:hAnsi="Garamond" w:cs="Times New Roman"/>
              </w:rPr>
            </w:pPr>
          </w:p>
        </w:tc>
      </w:tr>
      <w:tr w:rsidR="006F6ADC" w:rsidRPr="00297C22" w14:paraId="0FF79567" w14:textId="77777777" w:rsidTr="00297C22">
        <w:tc>
          <w:tcPr>
            <w:tcW w:w="1728" w:type="dxa"/>
          </w:tcPr>
          <w:p w14:paraId="4A7A231D" w14:textId="77777777" w:rsidR="006F6ADC" w:rsidRDefault="006F6ADC" w:rsidP="00BE69A4">
            <w:pPr>
              <w:rPr>
                <w:rFonts w:ascii="Garamond" w:hAnsi="Garamond" w:cs="Times New Roman"/>
              </w:rPr>
            </w:pPr>
            <w:r>
              <w:rPr>
                <w:rFonts w:ascii="Garamond" w:hAnsi="Garamond" w:cs="Times New Roman"/>
              </w:rPr>
              <w:t>Months 8-12</w:t>
            </w:r>
          </w:p>
        </w:tc>
        <w:tc>
          <w:tcPr>
            <w:tcW w:w="7848" w:type="dxa"/>
          </w:tcPr>
          <w:p w14:paraId="4AA1FDD4" w14:textId="77777777" w:rsidR="006F6ADC" w:rsidRPr="00297C22" w:rsidRDefault="006F6ADC" w:rsidP="006F6ADC">
            <w:pPr>
              <w:jc w:val="both"/>
              <w:rPr>
                <w:rFonts w:ascii="Garamond" w:hAnsi="Garamond" w:cs="Times New Roman"/>
              </w:rPr>
            </w:pPr>
            <w:r w:rsidRPr="00297C22">
              <w:rPr>
                <w:rFonts w:ascii="Garamond" w:hAnsi="Garamond" w:cs="Times New Roman"/>
              </w:rPr>
              <w:t xml:space="preserve">Continue populating website. </w:t>
            </w:r>
            <w:r w:rsidR="00D67361">
              <w:rPr>
                <w:rFonts w:ascii="Garamond" w:hAnsi="Garamond" w:cs="Times New Roman"/>
              </w:rPr>
              <w:t xml:space="preserve">Engage community organizations through regional gatherings to understand their priorities and needs. </w:t>
            </w:r>
          </w:p>
          <w:p w14:paraId="4393963E" w14:textId="77777777" w:rsidR="006F6ADC" w:rsidRPr="00297C22" w:rsidRDefault="006F6ADC" w:rsidP="003E6EAE">
            <w:pPr>
              <w:jc w:val="both"/>
              <w:rPr>
                <w:rFonts w:ascii="Garamond" w:hAnsi="Garamond" w:cs="Times New Roman"/>
              </w:rPr>
            </w:pPr>
          </w:p>
        </w:tc>
      </w:tr>
    </w:tbl>
    <w:p w14:paraId="282B51D5" w14:textId="77777777" w:rsidR="00BE69A4" w:rsidRPr="00297C22" w:rsidRDefault="00BE69A4" w:rsidP="00BE69A4">
      <w:pPr>
        <w:jc w:val="both"/>
        <w:rPr>
          <w:rFonts w:ascii="Garamond" w:hAnsi="Garamond" w:cs="Times New Roman"/>
        </w:rPr>
      </w:pPr>
    </w:p>
    <w:p w14:paraId="20EF21D0" w14:textId="77777777" w:rsidR="00B04D0C" w:rsidRDefault="00B04D0C" w:rsidP="00B04D0C">
      <w:pPr>
        <w:rPr>
          <w:rFonts w:ascii="Garamond" w:hAnsi="Garamond" w:cs="Times New Roman"/>
          <w:b/>
        </w:rPr>
      </w:pPr>
      <w:r>
        <w:rPr>
          <w:rFonts w:ascii="Garamond" w:hAnsi="Garamond" w:cs="Times New Roman"/>
          <w:b/>
        </w:rPr>
        <w:t>Budget: Year 1</w:t>
      </w:r>
    </w:p>
    <w:p w14:paraId="10F0DC57" w14:textId="77777777" w:rsidR="00BE69A4" w:rsidRPr="00297C22" w:rsidRDefault="00BE69A4" w:rsidP="00BE69A4">
      <w:pPr>
        <w:jc w:val="both"/>
        <w:rPr>
          <w:rFonts w:ascii="Garamond" w:hAnsi="Garamond" w:cs="Times New Roman"/>
          <w:b/>
        </w:rPr>
      </w:pPr>
    </w:p>
    <w:p w14:paraId="0341BCCB" w14:textId="77777777" w:rsidR="00BE69A4" w:rsidRDefault="00BE69A4" w:rsidP="00BE69A4">
      <w:pPr>
        <w:jc w:val="both"/>
        <w:rPr>
          <w:rFonts w:ascii="Garamond" w:hAnsi="Garamond" w:cs="Times New Roman"/>
        </w:rPr>
      </w:pPr>
      <w:r w:rsidRPr="00297C22">
        <w:rPr>
          <w:rFonts w:ascii="Garamond" w:hAnsi="Garamond" w:cs="Times New Roman"/>
        </w:rPr>
        <w:t>We anticipate that launching a website with associated repositories will cost roughly $25,000. We will seek funding for this project in the summer of 2017 in collaboration with Pro-Bono Net, an online membership site for pro-bono attorneys, legal aid attorneys, law professors, and students.</w:t>
      </w:r>
    </w:p>
    <w:p w14:paraId="0BF45A4B" w14:textId="77777777" w:rsidR="00275BEF" w:rsidRDefault="00275BEF" w:rsidP="00BE69A4">
      <w:pPr>
        <w:jc w:val="both"/>
        <w:rPr>
          <w:rFonts w:ascii="Garamond" w:hAnsi="Garamond" w:cs="Times New Roman"/>
        </w:rPr>
      </w:pPr>
    </w:p>
    <w:p w14:paraId="3838989C" w14:textId="77777777" w:rsidR="00275BEF" w:rsidRDefault="00275BEF" w:rsidP="00BE69A4">
      <w:pPr>
        <w:jc w:val="both"/>
        <w:rPr>
          <w:rFonts w:ascii="Garamond" w:hAnsi="Garamond" w:cs="Times New Roman"/>
        </w:rPr>
      </w:pPr>
    </w:p>
    <w:p w14:paraId="6E436D54" w14:textId="77777777" w:rsidR="00275BEF" w:rsidRDefault="00275BEF" w:rsidP="00BE69A4">
      <w:pPr>
        <w:jc w:val="both"/>
        <w:rPr>
          <w:rFonts w:ascii="Garamond" w:hAnsi="Garamond" w:cs="Times New Roman"/>
        </w:rPr>
      </w:pPr>
    </w:p>
    <w:p w14:paraId="2BC62A2D" w14:textId="77777777" w:rsidR="00275BEF" w:rsidRDefault="00275BEF" w:rsidP="00BE69A4">
      <w:pPr>
        <w:jc w:val="both"/>
        <w:rPr>
          <w:rFonts w:ascii="Garamond" w:hAnsi="Garamond" w:cs="Times New Roman"/>
        </w:rPr>
      </w:pPr>
    </w:p>
    <w:p w14:paraId="6C4CC129" w14:textId="77777777" w:rsidR="00275BEF" w:rsidRDefault="00275BEF" w:rsidP="00BE69A4">
      <w:pPr>
        <w:jc w:val="both"/>
        <w:rPr>
          <w:rFonts w:ascii="Garamond" w:hAnsi="Garamond" w:cs="Times New Roman"/>
        </w:rPr>
      </w:pPr>
    </w:p>
    <w:p w14:paraId="579B204E" w14:textId="77777777" w:rsidR="00275BEF" w:rsidRDefault="00275BEF" w:rsidP="00BE69A4">
      <w:pPr>
        <w:jc w:val="both"/>
        <w:rPr>
          <w:rFonts w:ascii="Garamond" w:hAnsi="Garamond" w:cs="Times New Roman"/>
        </w:rPr>
      </w:pPr>
    </w:p>
    <w:p w14:paraId="75332514" w14:textId="77777777" w:rsidR="00275BEF" w:rsidRDefault="00275BEF" w:rsidP="00BE69A4">
      <w:pPr>
        <w:jc w:val="both"/>
        <w:rPr>
          <w:rFonts w:ascii="Garamond" w:hAnsi="Garamond" w:cs="Times New Roman"/>
        </w:rPr>
      </w:pPr>
    </w:p>
    <w:p w14:paraId="46225AD0" w14:textId="77777777" w:rsidR="006F6ADC" w:rsidRDefault="006F6ADC" w:rsidP="00BE69A4">
      <w:pPr>
        <w:jc w:val="both"/>
        <w:rPr>
          <w:rFonts w:ascii="Garamond" w:hAnsi="Garamond" w:cs="Times New Roman"/>
        </w:rPr>
      </w:pPr>
    </w:p>
    <w:p w14:paraId="2F02C2CB" w14:textId="77777777" w:rsidR="00BE69A4" w:rsidRPr="00E92778" w:rsidRDefault="0046548E" w:rsidP="00BE69A4">
      <w:pPr>
        <w:jc w:val="both"/>
        <w:rPr>
          <w:rFonts w:ascii="Garamond" w:hAnsi="Garamond" w:cs="Times New Roman"/>
        </w:rPr>
      </w:pPr>
      <w:r>
        <w:rPr>
          <w:rFonts w:ascii="Times New Roman" w:hAnsi="Times New Roman" w:cs="Times New Roman"/>
          <w:i/>
          <w:noProof/>
        </w:rPr>
        <w:lastRenderedPageBreak/>
        <mc:AlternateContent>
          <mc:Choice Requires="wps">
            <w:drawing>
              <wp:anchor distT="0" distB="0" distL="114300" distR="114300" simplePos="0" relativeHeight="251670528" behindDoc="0" locked="0" layoutInCell="1" allowOverlap="1" wp14:anchorId="399A6B50" wp14:editId="7413A929">
                <wp:simplePos x="0" y="0"/>
                <wp:positionH relativeFrom="column">
                  <wp:posOffset>2743200</wp:posOffset>
                </wp:positionH>
                <wp:positionV relativeFrom="paragraph">
                  <wp:posOffset>127000</wp:posOffset>
                </wp:positionV>
                <wp:extent cx="3086100" cy="457200"/>
                <wp:effectExtent l="0" t="0" r="12700" b="0"/>
                <wp:wrapSquare wrapText="bothSides"/>
                <wp:docPr id="14" name="Text Box 14"/>
                <wp:cNvGraphicFramePr/>
                <a:graphic xmlns:a="http://schemas.openxmlformats.org/drawingml/2006/main">
                  <a:graphicData uri="http://schemas.microsoft.com/office/word/2010/wordprocessingShape">
                    <wps:wsp>
                      <wps:cNvSpPr txBox="1"/>
                      <wps:spPr>
                        <a:xfrm>
                          <a:off x="0" y="0"/>
                          <a:ext cx="3086100" cy="457200"/>
                        </a:xfrm>
                        <a:prstGeom prst="rect">
                          <a:avLst/>
                        </a:prstGeom>
                        <a:solidFill>
                          <a:srgbClr val="C0504D"/>
                        </a:solid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08C3DB4" w14:textId="77777777" w:rsidR="00260C08" w:rsidRPr="003E5E39" w:rsidRDefault="00260C08" w:rsidP="00BE69A4">
                            <w:pPr>
                              <w:jc w:val="right"/>
                              <w:rPr>
                                <w:rFonts w:ascii="Avenir Book" w:hAnsi="Avenir Book"/>
                              </w:rPr>
                            </w:pPr>
                            <w:r>
                              <w:rPr>
                                <w:rFonts w:ascii="Avenir Book" w:hAnsi="Avenir Book"/>
                              </w:rPr>
                              <w:t>OBJECTIVE 1.2: Facilitate Relationships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9A6B50" id="Text Box 14" o:spid="_x0000_s1031" type="#_x0000_t202" style="position:absolute;left:0;text-align:left;margin-left:3in;margin-top:10pt;width:243pt;height:36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" fillcolor="#c0504d" stroked="f">
                <v:textbox>
                  <w:txbxContent>
                    <w:p w14:paraId="608C3DB4" w14:textId="77777777" w:rsidR="00260C08" w:rsidRPr="003E5E39" w:rsidRDefault="00260C08" w:rsidP="00BE69A4">
                      <w:pPr>
                        <w:jc w:val="right"/>
                        <w:rPr>
                          <w:rFonts w:ascii="Avenir Book" w:hAnsi="Avenir Book"/>
                        </w:rPr>
                      </w:pPr>
                      <w:r>
                        <w:rPr>
                          <w:rFonts w:ascii="Avenir Book" w:hAnsi="Avenir Book"/>
                        </w:rPr>
                        <w:t>OBJECTIVE 1.2: Facilitate Relationships</w:t>
                      </w:r>
                    </w:p>
                  </w:txbxContent>
                </v:textbox>
                <w10:wrap type="square"/>
              </v:shape>
            </w:pict>
          </mc:Fallback>
        </mc:AlternateContent>
      </w:r>
    </w:p>
    <w:p w14:paraId="17F7A86F" w14:textId="77777777" w:rsidR="00BE69A4" w:rsidRDefault="00BE69A4" w:rsidP="00BE69A4">
      <w:pPr>
        <w:pStyle w:val="ListParagraph"/>
        <w:ind w:left="1440"/>
        <w:jc w:val="both"/>
        <w:rPr>
          <w:rFonts w:ascii="Times New Roman" w:hAnsi="Times New Roman" w:cs="Times New Roman"/>
        </w:rPr>
      </w:pPr>
    </w:p>
    <w:p w14:paraId="13057721" w14:textId="77777777" w:rsidR="00BE69A4" w:rsidRDefault="00BE69A4" w:rsidP="00BE69A4">
      <w:pPr>
        <w:pStyle w:val="ListParagraph"/>
        <w:ind w:left="1440"/>
        <w:jc w:val="both"/>
        <w:rPr>
          <w:rFonts w:ascii="Times New Roman" w:hAnsi="Times New Roman" w:cs="Times New Roman"/>
        </w:rPr>
      </w:pPr>
    </w:p>
    <w:p w14:paraId="53B7E76E" w14:textId="77777777" w:rsidR="00BE69A4" w:rsidRPr="00F32667" w:rsidRDefault="00BE69A4" w:rsidP="00F32667">
      <w:pPr>
        <w:jc w:val="both"/>
        <w:rPr>
          <w:rFonts w:ascii="Times New Roman" w:hAnsi="Times New Roman" w:cs="Times New Roman"/>
        </w:rPr>
      </w:pPr>
    </w:p>
    <w:p w14:paraId="51365AE0" w14:textId="77777777" w:rsidR="00BE69A4" w:rsidRDefault="00BE69A4" w:rsidP="00BE69A4">
      <w:pPr>
        <w:rPr>
          <w:rFonts w:ascii="Garamond" w:hAnsi="Garamond" w:cs="Times New Roman"/>
          <w:b/>
        </w:rPr>
      </w:pPr>
      <w:r>
        <w:rPr>
          <w:rFonts w:ascii="Garamond" w:hAnsi="Garamond" w:cs="Times New Roman"/>
          <w:b/>
        </w:rPr>
        <w:t>Objective 1.2 Overview</w:t>
      </w:r>
    </w:p>
    <w:p w14:paraId="2D491D24" w14:textId="77777777" w:rsidR="00BE69A4" w:rsidRDefault="00BE69A4" w:rsidP="00BE69A4">
      <w:pPr>
        <w:rPr>
          <w:rFonts w:ascii="Garamond" w:hAnsi="Garamond" w:cs="Times New Roman"/>
          <w:b/>
        </w:rPr>
      </w:pPr>
    </w:p>
    <w:p w14:paraId="68EFB8C8" w14:textId="77777777" w:rsidR="00BE69A4" w:rsidRDefault="00BE69A4" w:rsidP="00BE69A4">
      <w:pPr>
        <w:jc w:val="both"/>
        <w:rPr>
          <w:rFonts w:ascii="Garamond" w:hAnsi="Garamond" w:cs="Times New Roman"/>
        </w:rPr>
      </w:pPr>
      <w:r>
        <w:rPr>
          <w:rFonts w:ascii="Garamond" w:hAnsi="Garamond" w:cs="Times New Roman"/>
        </w:rPr>
        <w:t xml:space="preserve">Objective 1.2 is centered on relationship-building among and between constituencies. As mentioned, while relationships certainly already exist </w:t>
      </w:r>
      <w:r w:rsidR="00DD17B2">
        <w:rPr>
          <w:rFonts w:ascii="Garamond" w:hAnsi="Garamond" w:cs="Times New Roman"/>
        </w:rPr>
        <w:t xml:space="preserve">among </w:t>
      </w:r>
      <w:r>
        <w:rPr>
          <w:rFonts w:ascii="Garamond" w:hAnsi="Garamond" w:cs="Times New Roman"/>
        </w:rPr>
        <w:t xml:space="preserve">individual social actors, few relationships have been </w:t>
      </w:r>
      <w:r w:rsidRPr="00B90C18">
        <w:rPr>
          <w:rFonts w:ascii="Garamond" w:hAnsi="Garamond" w:cs="Times New Roman"/>
          <w:i/>
        </w:rPr>
        <w:t>institutionally</w:t>
      </w:r>
      <w:r>
        <w:rPr>
          <w:rFonts w:ascii="Garamond" w:hAnsi="Garamond" w:cs="Times New Roman"/>
        </w:rPr>
        <w:t xml:space="preserve"> built across stakeholder organizations. Our initiative will provide a forum for building such relationships.</w:t>
      </w:r>
    </w:p>
    <w:p w14:paraId="4F90AE2B" w14:textId="77777777" w:rsidR="00BE69A4" w:rsidRDefault="00BE69A4" w:rsidP="00BE69A4">
      <w:pPr>
        <w:jc w:val="both"/>
        <w:rPr>
          <w:rFonts w:ascii="Garamond" w:hAnsi="Garamond" w:cs="Times New Roman"/>
        </w:rPr>
      </w:pPr>
    </w:p>
    <w:p w14:paraId="7C767578" w14:textId="77777777" w:rsidR="00BE69A4" w:rsidRDefault="00BE69A4" w:rsidP="00BE69A4">
      <w:pPr>
        <w:jc w:val="both"/>
        <w:rPr>
          <w:rFonts w:ascii="Garamond" w:hAnsi="Garamond" w:cs="Times New Roman"/>
        </w:rPr>
      </w:pPr>
      <w:r>
        <w:rPr>
          <w:rFonts w:ascii="Garamond" w:hAnsi="Garamond" w:cs="Times New Roman"/>
        </w:rPr>
        <w:t xml:space="preserve">We identify </w:t>
      </w:r>
      <w:r w:rsidR="00DD17B2">
        <w:rPr>
          <w:rFonts w:ascii="Garamond" w:hAnsi="Garamond" w:cs="Times New Roman"/>
        </w:rPr>
        <w:t xml:space="preserve">three </w:t>
      </w:r>
      <w:r>
        <w:rPr>
          <w:rFonts w:ascii="Garamond" w:hAnsi="Garamond" w:cs="Times New Roman"/>
        </w:rPr>
        <w:t xml:space="preserve">major ways in which we can facilitate relationships. </w:t>
      </w:r>
    </w:p>
    <w:p w14:paraId="6785723B" w14:textId="77777777" w:rsidR="00BE69A4" w:rsidRDefault="00BE69A4" w:rsidP="00BE69A4">
      <w:pPr>
        <w:jc w:val="both"/>
        <w:rPr>
          <w:rFonts w:ascii="Garamond" w:hAnsi="Garamond" w:cs="Times New Roman"/>
        </w:rPr>
      </w:pPr>
    </w:p>
    <w:p w14:paraId="057C222B" w14:textId="77777777" w:rsidR="00BE69A4" w:rsidRDefault="00BE69A4" w:rsidP="00BE69A4">
      <w:pPr>
        <w:jc w:val="both"/>
        <w:rPr>
          <w:rFonts w:ascii="Garamond" w:hAnsi="Garamond"/>
        </w:rPr>
      </w:pPr>
      <w:r>
        <w:rPr>
          <w:rFonts w:ascii="Garamond" w:hAnsi="Garamond" w:cs="Times New Roman"/>
          <w:b/>
        </w:rPr>
        <w:t xml:space="preserve">First, </w:t>
      </w:r>
      <w:r>
        <w:rPr>
          <w:rFonts w:ascii="Garamond" w:hAnsi="Garamond"/>
        </w:rPr>
        <w:t xml:space="preserve">we will circulate this strategic plan to summit participants for their feedback following initial drafting. We therefore view this </w:t>
      </w:r>
      <w:r w:rsidR="00DD17B2">
        <w:rPr>
          <w:rFonts w:ascii="Garamond" w:hAnsi="Garamond"/>
        </w:rPr>
        <w:t>N</w:t>
      </w:r>
      <w:r>
        <w:rPr>
          <w:rFonts w:ascii="Garamond" w:hAnsi="Garamond"/>
        </w:rPr>
        <w:t>etwork</w:t>
      </w:r>
      <w:r w:rsidRPr="002C01F6">
        <w:rPr>
          <w:rFonts w:ascii="Garamond" w:hAnsi="Garamond"/>
        </w:rPr>
        <w:t xml:space="preserve"> </w:t>
      </w:r>
      <w:r>
        <w:rPr>
          <w:rFonts w:ascii="Garamond" w:hAnsi="Garamond"/>
        </w:rPr>
        <w:t>as a</w:t>
      </w:r>
      <w:r w:rsidRPr="002C01F6">
        <w:rPr>
          <w:rFonts w:ascii="Garamond" w:hAnsi="Garamond"/>
        </w:rPr>
        <w:t xml:space="preserve"> process, </w:t>
      </w:r>
      <w:r w:rsidRPr="002C01F6">
        <w:rPr>
          <w:rFonts w:ascii="Garamond" w:hAnsi="Garamond"/>
          <w:i/>
        </w:rPr>
        <w:t>not</w:t>
      </w:r>
      <w:r w:rsidRPr="002C01F6">
        <w:rPr>
          <w:rFonts w:ascii="Garamond" w:hAnsi="Garamond"/>
        </w:rPr>
        <w:t xml:space="preserve"> a product, which involves co-creation, co-production</w:t>
      </w:r>
      <w:r>
        <w:rPr>
          <w:rFonts w:ascii="Garamond" w:hAnsi="Garamond"/>
        </w:rPr>
        <w:t xml:space="preserve">, and co-responsibility from the </w:t>
      </w:r>
      <w:r w:rsidR="00F72C70">
        <w:rPr>
          <w:rFonts w:ascii="Garamond" w:hAnsi="Garamond"/>
        </w:rPr>
        <w:t>outset</w:t>
      </w:r>
      <w:r>
        <w:rPr>
          <w:rFonts w:ascii="Garamond" w:hAnsi="Garamond"/>
        </w:rPr>
        <w:t xml:space="preserve">. As </w:t>
      </w:r>
      <w:r w:rsidRPr="002C01F6">
        <w:rPr>
          <w:rFonts w:ascii="Garamond" w:hAnsi="Garamond"/>
        </w:rPr>
        <w:t xml:space="preserve">such, it must necessarily involve input </w:t>
      </w:r>
      <w:r w:rsidR="00692F02">
        <w:rPr>
          <w:rFonts w:ascii="Garamond" w:hAnsi="Garamond"/>
        </w:rPr>
        <w:t>from</w:t>
      </w:r>
      <w:r w:rsidR="00692F02" w:rsidRPr="002C01F6">
        <w:rPr>
          <w:rFonts w:ascii="Garamond" w:hAnsi="Garamond"/>
        </w:rPr>
        <w:t xml:space="preserve"> </w:t>
      </w:r>
      <w:r w:rsidRPr="002C01F6">
        <w:rPr>
          <w:rFonts w:ascii="Garamond" w:hAnsi="Garamond"/>
        </w:rPr>
        <w:t xml:space="preserve">various </w:t>
      </w:r>
      <w:r>
        <w:rPr>
          <w:rFonts w:ascii="Garamond" w:hAnsi="Garamond"/>
        </w:rPr>
        <w:t>constituencies</w:t>
      </w:r>
      <w:r w:rsidRPr="002C01F6">
        <w:rPr>
          <w:rFonts w:ascii="Garamond" w:hAnsi="Garamond"/>
        </w:rPr>
        <w:t>, many of wh</w:t>
      </w:r>
      <w:r w:rsidR="00692F02">
        <w:rPr>
          <w:rFonts w:ascii="Garamond" w:hAnsi="Garamond"/>
        </w:rPr>
        <w:t>ich</w:t>
      </w:r>
      <w:r w:rsidRPr="002C01F6">
        <w:rPr>
          <w:rFonts w:ascii="Garamond" w:hAnsi="Garamond"/>
        </w:rPr>
        <w:t xml:space="preserve"> may have competing agendas.</w:t>
      </w:r>
      <w:r>
        <w:rPr>
          <w:rFonts w:ascii="Garamond" w:hAnsi="Garamond"/>
        </w:rPr>
        <w:t xml:space="preserve"> </w:t>
      </w:r>
    </w:p>
    <w:p w14:paraId="06379235" w14:textId="77777777" w:rsidR="00BE69A4" w:rsidRDefault="00BE69A4" w:rsidP="00BE69A4">
      <w:pPr>
        <w:jc w:val="both"/>
        <w:rPr>
          <w:rFonts w:ascii="Garamond" w:hAnsi="Garamond"/>
        </w:rPr>
      </w:pPr>
    </w:p>
    <w:p w14:paraId="1CF0B2C7" w14:textId="77777777" w:rsidR="00BE69A4" w:rsidRDefault="00BE69A4" w:rsidP="00BE69A4">
      <w:pPr>
        <w:jc w:val="both"/>
        <w:rPr>
          <w:rFonts w:ascii="Garamond" w:hAnsi="Garamond"/>
        </w:rPr>
      </w:pPr>
      <w:r>
        <w:rPr>
          <w:rFonts w:ascii="Garamond" w:hAnsi="Garamond"/>
          <w:b/>
        </w:rPr>
        <w:t xml:space="preserve">Second, </w:t>
      </w:r>
      <w:r>
        <w:rPr>
          <w:rFonts w:ascii="Garamond" w:hAnsi="Garamond"/>
        </w:rPr>
        <w:t xml:space="preserve">we will continue the relationships built during and following our summit in part through an online platform. On this website, we will compile a community calendar, offer webinars, and post volunteer opportunities. In addition, we will establish a Network for Justice Advisory Committee. </w:t>
      </w:r>
    </w:p>
    <w:p w14:paraId="5907469F" w14:textId="77777777" w:rsidR="00BE69A4" w:rsidRDefault="00BE69A4" w:rsidP="00BE69A4">
      <w:pPr>
        <w:jc w:val="both"/>
        <w:rPr>
          <w:rFonts w:ascii="Garamond" w:hAnsi="Garamond"/>
        </w:rPr>
      </w:pPr>
    </w:p>
    <w:p w14:paraId="072D22CC" w14:textId="77777777" w:rsidR="00BE69A4" w:rsidRPr="0032099A" w:rsidRDefault="00BE69A4" w:rsidP="00BE69A4">
      <w:pPr>
        <w:jc w:val="both"/>
        <w:rPr>
          <w:rFonts w:ascii="Garamond" w:hAnsi="Garamond" w:cs="Times New Roman"/>
        </w:rPr>
      </w:pPr>
      <w:r>
        <w:rPr>
          <w:rFonts w:ascii="Garamond" w:hAnsi="Garamond"/>
          <w:b/>
        </w:rPr>
        <w:t xml:space="preserve">Third, </w:t>
      </w:r>
      <w:r>
        <w:rPr>
          <w:rFonts w:ascii="Garamond" w:hAnsi="Garamond"/>
        </w:rPr>
        <w:t xml:space="preserve">we will continue our relationship with Latino-serving community organizations, research institutes, the practicing bar, and law school clinics. Below we detail how we will </w:t>
      </w:r>
      <w:r w:rsidR="00F72C70">
        <w:rPr>
          <w:rFonts w:ascii="Garamond" w:hAnsi="Garamond"/>
        </w:rPr>
        <w:t xml:space="preserve">facilitate </w:t>
      </w:r>
      <w:r>
        <w:rPr>
          <w:rFonts w:ascii="Garamond" w:hAnsi="Garamond"/>
        </w:rPr>
        <w:t xml:space="preserve">these networking collaborations. </w:t>
      </w:r>
    </w:p>
    <w:p w14:paraId="699CA833" w14:textId="77777777" w:rsidR="00BE69A4" w:rsidRDefault="00BE69A4" w:rsidP="00BE69A4">
      <w:pPr>
        <w:rPr>
          <w:rFonts w:ascii="Garamond" w:hAnsi="Garamond" w:cs="Times New Roman"/>
          <w:b/>
        </w:rPr>
      </w:pPr>
    </w:p>
    <w:p w14:paraId="39EDA04B" w14:textId="77777777" w:rsidR="00BE69A4" w:rsidRDefault="00BE69A4" w:rsidP="00BE69A4">
      <w:pPr>
        <w:rPr>
          <w:rFonts w:ascii="Garamond" w:hAnsi="Garamond" w:cs="Times New Roman"/>
          <w:b/>
        </w:rPr>
      </w:pPr>
      <w:r>
        <w:rPr>
          <w:rFonts w:ascii="Garamond" w:hAnsi="Garamond" w:cs="Times New Roman"/>
          <w:b/>
        </w:rPr>
        <w:t>Need for Objective 1.2</w:t>
      </w:r>
    </w:p>
    <w:p w14:paraId="6C2B2912" w14:textId="77777777" w:rsidR="00BE69A4" w:rsidRDefault="00BE69A4" w:rsidP="00BE69A4">
      <w:pPr>
        <w:jc w:val="both"/>
        <w:rPr>
          <w:rFonts w:ascii="Garamond" w:hAnsi="Garamond" w:cs="Times New Roman"/>
          <w:b/>
        </w:rPr>
      </w:pPr>
    </w:p>
    <w:p w14:paraId="4ED390D9" w14:textId="77777777" w:rsidR="00BE69A4" w:rsidRPr="002702CB" w:rsidRDefault="00BE69A4" w:rsidP="00BE69A4">
      <w:pPr>
        <w:jc w:val="both"/>
        <w:rPr>
          <w:rFonts w:ascii="Garamond" w:hAnsi="Garamond" w:cs="Times New Roman"/>
        </w:rPr>
      </w:pPr>
      <w:r>
        <w:rPr>
          <w:rFonts w:ascii="Garamond" w:hAnsi="Garamond" w:cs="Times New Roman"/>
        </w:rPr>
        <w:t xml:space="preserve">Those who work on Latino issues in the academy, in pro-bono practice, and in direct service often work in isolation from one another. There is a need for a centralized entity to maintain a hub of information, resources, and contacts that are easily accessible online and facilitate quick and efficient knowledge-sharing. In part through our online interface, as well as through dedicated outreach to and collaboration with Latino-serving entities in California, we will address this current lack of sustained and institutional work across sectors. </w:t>
      </w:r>
    </w:p>
    <w:p w14:paraId="2568B1AC" w14:textId="77777777" w:rsidR="00BE69A4" w:rsidRDefault="00BE69A4" w:rsidP="00BE69A4">
      <w:pPr>
        <w:rPr>
          <w:rFonts w:ascii="Garamond" w:hAnsi="Garamond" w:cs="Times New Roman"/>
          <w:b/>
        </w:rPr>
      </w:pPr>
    </w:p>
    <w:p w14:paraId="3C74C8FC" w14:textId="77777777" w:rsidR="00BE69A4" w:rsidRPr="00E6603F" w:rsidRDefault="00BE69A4" w:rsidP="00BE69A4">
      <w:pPr>
        <w:rPr>
          <w:rFonts w:ascii="Garamond" w:hAnsi="Garamond" w:cs="Times New Roman"/>
        </w:rPr>
      </w:pPr>
      <w:r>
        <w:rPr>
          <w:rFonts w:ascii="Garamond" w:hAnsi="Garamond" w:cs="Times New Roman"/>
          <w:b/>
        </w:rPr>
        <w:t xml:space="preserve">Preparedness in Implementing Objective 1.2 </w:t>
      </w:r>
    </w:p>
    <w:p w14:paraId="674F398C" w14:textId="77777777" w:rsidR="00BE69A4" w:rsidRDefault="00BE69A4" w:rsidP="00BE69A4">
      <w:pPr>
        <w:rPr>
          <w:rFonts w:ascii="Garamond" w:hAnsi="Garamond" w:cs="Times New Roman"/>
          <w:b/>
        </w:rPr>
      </w:pPr>
    </w:p>
    <w:p w14:paraId="655F8D11" w14:textId="77777777" w:rsidR="00BE69A4" w:rsidRDefault="00BE69A4" w:rsidP="00BE69A4">
      <w:pPr>
        <w:jc w:val="both"/>
        <w:rPr>
          <w:rFonts w:ascii="Garamond" w:hAnsi="Garamond" w:cs="Times New Roman"/>
        </w:rPr>
      </w:pPr>
      <w:r>
        <w:rPr>
          <w:rFonts w:ascii="Garamond" w:hAnsi="Garamond" w:cs="Times New Roman"/>
        </w:rPr>
        <w:t xml:space="preserve">As mentioned in the previous section, we have already embarked on the process of identifying key players who can collaborate with us in this network. Following our </w:t>
      </w:r>
      <w:r w:rsidRPr="002702CB">
        <w:rPr>
          <w:rFonts w:ascii="Garamond" w:hAnsi="Garamond" w:cs="Times New Roman"/>
          <w:b/>
        </w:rPr>
        <w:t>Network for Justice</w:t>
      </w:r>
      <w:r>
        <w:rPr>
          <w:rFonts w:ascii="Garamond" w:hAnsi="Garamond" w:cs="Times New Roman"/>
        </w:rPr>
        <w:t xml:space="preserve"> Summit, we circulated a survey to all participants, soliciting advice on how we might improve the network, as well as asking participants their pref</w:t>
      </w:r>
      <w:r w:rsidR="00297C22">
        <w:rPr>
          <w:rFonts w:ascii="Garamond" w:hAnsi="Garamond" w:cs="Times New Roman"/>
        </w:rPr>
        <w:t xml:space="preserve">erred method of collaboration. </w:t>
      </w:r>
      <w:r w:rsidRPr="00297C22">
        <w:rPr>
          <w:rFonts w:ascii="Garamond" w:hAnsi="Garamond" w:cs="Times New Roman"/>
        </w:rPr>
        <w:t>Several</w:t>
      </w:r>
      <w:r>
        <w:rPr>
          <w:rFonts w:ascii="Garamond" w:hAnsi="Garamond" w:cs="Times New Roman"/>
        </w:rPr>
        <w:t xml:space="preserve"> of the participants mentioned that they would like to assist the principals in authoring the strategic plan. Their names are mentioned on the front page. A few of our summit invitees also agreed to assist by leading research projects and providing internship opportunities to students who participate in the network. Currently </w:t>
      </w:r>
      <w:r w:rsidR="00692F02">
        <w:rPr>
          <w:rFonts w:ascii="Garamond" w:hAnsi="Garamond" w:cs="Times New Roman"/>
        </w:rPr>
        <w:t>plan to</w:t>
      </w:r>
      <w:r>
        <w:rPr>
          <w:rFonts w:ascii="Garamond" w:hAnsi="Garamond" w:cs="Times New Roman"/>
        </w:rPr>
        <w:t xml:space="preserve"> collaborat</w:t>
      </w:r>
      <w:r w:rsidR="00692F02">
        <w:rPr>
          <w:rFonts w:ascii="Garamond" w:hAnsi="Garamond" w:cs="Times New Roman"/>
        </w:rPr>
        <w:t>e</w:t>
      </w:r>
      <w:r>
        <w:rPr>
          <w:rFonts w:ascii="Garamond" w:hAnsi="Garamond" w:cs="Times New Roman"/>
        </w:rPr>
        <w:t xml:space="preserve"> with the UCLA Department of Chicana/o Studies and the UCLA College Division of Social Sciences to create a database of applied researchers who might join our network.</w:t>
      </w:r>
      <w:r w:rsidR="003A1AB7">
        <w:rPr>
          <w:rFonts w:ascii="Garamond" w:hAnsi="Garamond" w:cs="Times New Roman"/>
        </w:rPr>
        <w:t xml:space="preserve">  We also plan </w:t>
      </w:r>
      <w:r w:rsidR="003A1AB7">
        <w:rPr>
          <w:rFonts w:ascii="Garamond" w:hAnsi="Garamond" w:cs="Times New Roman"/>
        </w:rPr>
        <w:lastRenderedPageBreak/>
        <w:t xml:space="preserve">to build relationships with the Luskin School of Public Policy at UCLA where a Latino Policy Center is about to form. </w:t>
      </w:r>
      <w:r>
        <w:rPr>
          <w:rFonts w:ascii="Garamond" w:hAnsi="Garamond" w:cs="Times New Roman"/>
        </w:rPr>
        <w:t xml:space="preserve"> </w:t>
      </w:r>
    </w:p>
    <w:p w14:paraId="1DB3C3E2" w14:textId="77777777" w:rsidR="00BE69A4" w:rsidRPr="00EC3CBC" w:rsidRDefault="00BE69A4" w:rsidP="00BE69A4">
      <w:pPr>
        <w:jc w:val="both"/>
        <w:rPr>
          <w:rFonts w:ascii="Garamond" w:hAnsi="Garamond" w:cs="Times New Roman"/>
        </w:rPr>
      </w:pPr>
      <w:r>
        <w:rPr>
          <w:rFonts w:ascii="Garamond" w:hAnsi="Garamond" w:cs="Times New Roman"/>
        </w:rPr>
        <w:t xml:space="preserve"> </w:t>
      </w:r>
    </w:p>
    <w:p w14:paraId="146E6E80" w14:textId="77777777" w:rsidR="00BE69A4" w:rsidRDefault="00BE69A4" w:rsidP="00BE69A4">
      <w:pPr>
        <w:rPr>
          <w:rFonts w:ascii="Garamond" w:hAnsi="Garamond" w:cs="Times New Roman"/>
          <w:b/>
        </w:rPr>
      </w:pPr>
      <w:r>
        <w:rPr>
          <w:rFonts w:ascii="Garamond" w:hAnsi="Garamond" w:cs="Times New Roman"/>
          <w:b/>
        </w:rPr>
        <w:t>Strategies for Achieving Objective 1.2</w:t>
      </w:r>
    </w:p>
    <w:p w14:paraId="6B91DD38" w14:textId="77777777" w:rsidR="00BE69A4" w:rsidRDefault="00BE69A4" w:rsidP="00BE69A4">
      <w:pPr>
        <w:jc w:val="both"/>
        <w:rPr>
          <w:rFonts w:ascii="Garamond" w:hAnsi="Garamond" w:cs="Times New Roman"/>
        </w:rPr>
      </w:pPr>
    </w:p>
    <w:p w14:paraId="55E09A70" w14:textId="77777777" w:rsidR="00BE69A4" w:rsidRDefault="00BE69A4" w:rsidP="00BE69A4">
      <w:pPr>
        <w:jc w:val="both"/>
        <w:rPr>
          <w:rFonts w:ascii="Garamond" w:hAnsi="Garamond" w:cs="Times New Roman"/>
          <w:i/>
        </w:rPr>
      </w:pPr>
      <w:r>
        <w:rPr>
          <w:rFonts w:ascii="Garamond" w:hAnsi="Garamond" w:cs="Times New Roman"/>
          <w:i/>
        </w:rPr>
        <w:t>Strategic Plan Distribution</w:t>
      </w:r>
    </w:p>
    <w:p w14:paraId="2491A683" w14:textId="77777777" w:rsidR="00BE69A4" w:rsidRDefault="00BE69A4" w:rsidP="00BE69A4">
      <w:pPr>
        <w:jc w:val="both"/>
        <w:rPr>
          <w:rFonts w:ascii="Garamond" w:hAnsi="Garamond" w:cs="Times New Roman"/>
          <w:i/>
        </w:rPr>
      </w:pPr>
    </w:p>
    <w:p w14:paraId="02ADB1AE" w14:textId="77777777" w:rsidR="006417F9" w:rsidRDefault="00BE69A4" w:rsidP="00BE69A4">
      <w:pPr>
        <w:jc w:val="both"/>
        <w:rPr>
          <w:rFonts w:ascii="Garamond" w:hAnsi="Garamond"/>
        </w:rPr>
      </w:pPr>
      <w:r>
        <w:rPr>
          <w:rFonts w:ascii="Garamond" w:hAnsi="Garamond" w:cs="Times New Roman"/>
        </w:rPr>
        <w:t xml:space="preserve">In practicing our co-curation paradigm, we </w:t>
      </w:r>
      <w:r>
        <w:rPr>
          <w:rFonts w:ascii="Garamond" w:hAnsi="Garamond"/>
        </w:rPr>
        <w:t>recognize</w:t>
      </w:r>
      <w:r w:rsidRPr="002C01F6">
        <w:rPr>
          <w:rFonts w:ascii="Garamond" w:hAnsi="Garamond"/>
        </w:rPr>
        <w:t xml:space="preserve"> and </w:t>
      </w:r>
      <w:r>
        <w:rPr>
          <w:rFonts w:ascii="Garamond" w:hAnsi="Garamond"/>
        </w:rPr>
        <w:t>embrace a plurality of voices. Thus, following initial drafting of this strategic plan</w:t>
      </w:r>
      <w:r w:rsidR="00297C22">
        <w:rPr>
          <w:rFonts w:ascii="Garamond" w:hAnsi="Garamond"/>
        </w:rPr>
        <w:t xml:space="preserve">, </w:t>
      </w:r>
      <w:r>
        <w:rPr>
          <w:rFonts w:ascii="Garamond" w:hAnsi="Garamond"/>
        </w:rPr>
        <w:t xml:space="preserve">we will circulate it to all summit participants for their feedback. We will distribute it by </w:t>
      </w:r>
      <w:r w:rsidR="00692F02">
        <w:rPr>
          <w:rFonts w:ascii="Garamond" w:hAnsi="Garamond"/>
        </w:rPr>
        <w:t xml:space="preserve">May </w:t>
      </w:r>
      <w:r>
        <w:rPr>
          <w:rFonts w:ascii="Garamond" w:hAnsi="Garamond"/>
        </w:rPr>
        <w:t xml:space="preserve">15, 2017 and give participants until June </w:t>
      </w:r>
      <w:r w:rsidR="00692F02">
        <w:rPr>
          <w:rFonts w:ascii="Garamond" w:hAnsi="Garamond"/>
        </w:rPr>
        <w:t>30</w:t>
      </w:r>
      <w:r>
        <w:rPr>
          <w:rFonts w:ascii="Garamond" w:hAnsi="Garamond"/>
        </w:rPr>
        <w:t>, 2017 to make suggestions for edits. We will then circulate the final version with summit feedback by Au</w:t>
      </w:r>
      <w:r w:rsidR="006417F9">
        <w:rPr>
          <w:rFonts w:ascii="Garamond" w:hAnsi="Garamond"/>
        </w:rPr>
        <w:t>gust 1, 2017.</w:t>
      </w:r>
    </w:p>
    <w:p w14:paraId="5C861BA1" w14:textId="77777777" w:rsidR="00112FB8" w:rsidRDefault="00112FB8" w:rsidP="00BE69A4">
      <w:pPr>
        <w:jc w:val="both"/>
        <w:rPr>
          <w:rFonts w:ascii="Garamond" w:hAnsi="Garamond"/>
        </w:rPr>
      </w:pPr>
    </w:p>
    <w:p w14:paraId="1FDECAE8" w14:textId="77777777" w:rsidR="00BE69A4" w:rsidRDefault="00BE69A4" w:rsidP="00BE69A4">
      <w:pPr>
        <w:jc w:val="both"/>
        <w:rPr>
          <w:rFonts w:ascii="Garamond" w:hAnsi="Garamond" w:cs="Times New Roman"/>
          <w:i/>
        </w:rPr>
      </w:pPr>
      <w:r>
        <w:rPr>
          <w:rFonts w:ascii="Garamond" w:hAnsi="Garamond" w:cs="Times New Roman"/>
          <w:i/>
        </w:rPr>
        <w:t xml:space="preserve">Creation of </w:t>
      </w:r>
      <w:r w:rsidRPr="002702CB">
        <w:rPr>
          <w:rFonts w:ascii="Garamond" w:hAnsi="Garamond" w:cs="Times New Roman"/>
          <w:b/>
          <w:i/>
        </w:rPr>
        <w:t>Network for Justice</w:t>
      </w:r>
      <w:r>
        <w:rPr>
          <w:rFonts w:ascii="Garamond" w:hAnsi="Garamond" w:cs="Times New Roman"/>
          <w:i/>
        </w:rPr>
        <w:t xml:space="preserve"> Advisory Committee – California Pilot </w:t>
      </w:r>
    </w:p>
    <w:p w14:paraId="411AE17A" w14:textId="77777777" w:rsidR="00BE69A4" w:rsidRDefault="00BE69A4" w:rsidP="00BE69A4">
      <w:pPr>
        <w:jc w:val="both"/>
        <w:rPr>
          <w:rFonts w:ascii="Garamond" w:hAnsi="Garamond" w:cs="Times New Roman"/>
          <w:i/>
        </w:rPr>
      </w:pPr>
    </w:p>
    <w:p w14:paraId="3F48CBD4" w14:textId="77777777" w:rsidR="00BE69A4" w:rsidRDefault="00BE69A4" w:rsidP="00BE69A4">
      <w:pPr>
        <w:jc w:val="both"/>
        <w:rPr>
          <w:rFonts w:ascii="Garamond" w:hAnsi="Garamond" w:cs="Times New Roman"/>
        </w:rPr>
      </w:pPr>
      <w:r>
        <w:rPr>
          <w:rFonts w:ascii="Garamond" w:hAnsi="Garamond" w:cs="Times New Roman"/>
        </w:rPr>
        <w:t xml:space="preserve">Following dissemination of </w:t>
      </w:r>
      <w:r w:rsidR="00F72C70">
        <w:rPr>
          <w:rFonts w:ascii="Garamond" w:hAnsi="Garamond" w:cs="Times New Roman"/>
        </w:rPr>
        <w:t xml:space="preserve">the </w:t>
      </w:r>
      <w:r>
        <w:rPr>
          <w:rFonts w:ascii="Garamond" w:hAnsi="Garamond" w:cs="Times New Roman"/>
        </w:rPr>
        <w:t xml:space="preserve">strategic plan, we will select </w:t>
      </w:r>
      <w:r w:rsidR="00692F02">
        <w:rPr>
          <w:rFonts w:ascii="Garamond" w:hAnsi="Garamond" w:cs="Times New Roman"/>
        </w:rPr>
        <w:t xml:space="preserve">Network </w:t>
      </w:r>
      <w:r>
        <w:rPr>
          <w:rFonts w:ascii="Garamond" w:hAnsi="Garamond" w:cs="Times New Roman"/>
        </w:rPr>
        <w:t xml:space="preserve">participants to serve as members of a </w:t>
      </w:r>
      <w:r w:rsidRPr="002702CB">
        <w:rPr>
          <w:rFonts w:ascii="Garamond" w:hAnsi="Garamond" w:cs="Times New Roman"/>
          <w:b/>
        </w:rPr>
        <w:t>Network for Justice</w:t>
      </w:r>
      <w:r>
        <w:rPr>
          <w:rFonts w:ascii="Garamond" w:hAnsi="Garamond" w:cs="Times New Roman"/>
        </w:rPr>
        <w:t xml:space="preserve"> Advisory Committee. This advisory committee will provide strategic direction and leadership throughout the implementation of the initiative. </w:t>
      </w:r>
    </w:p>
    <w:p w14:paraId="66C05AEE" w14:textId="77777777" w:rsidR="00BE69A4" w:rsidRDefault="00BE69A4" w:rsidP="00BE69A4">
      <w:pPr>
        <w:jc w:val="both"/>
        <w:rPr>
          <w:rFonts w:ascii="Garamond" w:hAnsi="Garamond" w:cs="Times New Roman"/>
        </w:rPr>
      </w:pPr>
    </w:p>
    <w:p w14:paraId="7C6D5145" w14:textId="77777777" w:rsidR="00BE69A4" w:rsidRDefault="00BE69A4" w:rsidP="00BE69A4">
      <w:pPr>
        <w:jc w:val="both"/>
        <w:rPr>
          <w:rFonts w:ascii="Garamond" w:hAnsi="Garamond" w:cs="Times New Roman"/>
        </w:rPr>
      </w:pPr>
      <w:r>
        <w:rPr>
          <w:rFonts w:ascii="Garamond" w:hAnsi="Garamond" w:cs="Times New Roman"/>
        </w:rPr>
        <w:t>This council will be comprised of:</w:t>
      </w:r>
    </w:p>
    <w:p w14:paraId="08D3CB17" w14:textId="77777777" w:rsidR="00BE69A4" w:rsidRDefault="00BE69A4" w:rsidP="00BE69A4">
      <w:pPr>
        <w:pStyle w:val="ListParagraph"/>
        <w:numPr>
          <w:ilvl w:val="0"/>
          <w:numId w:val="10"/>
        </w:numPr>
        <w:jc w:val="both"/>
        <w:rPr>
          <w:rFonts w:ascii="Garamond" w:hAnsi="Garamond" w:cs="Times New Roman"/>
          <w:i/>
        </w:rPr>
      </w:pPr>
      <w:r>
        <w:rPr>
          <w:rFonts w:ascii="Garamond" w:hAnsi="Garamond" w:cs="Times New Roman"/>
        </w:rPr>
        <w:t>Latino civil rights advocates and activists (2);</w:t>
      </w:r>
    </w:p>
    <w:p w14:paraId="4022F11F" w14:textId="77777777" w:rsidR="00BE69A4" w:rsidRPr="00315DC1" w:rsidRDefault="00BE69A4" w:rsidP="00BE69A4">
      <w:pPr>
        <w:pStyle w:val="ListParagraph"/>
        <w:numPr>
          <w:ilvl w:val="0"/>
          <w:numId w:val="10"/>
        </w:numPr>
        <w:jc w:val="both"/>
        <w:rPr>
          <w:rFonts w:ascii="Garamond" w:hAnsi="Garamond" w:cs="Times New Roman"/>
          <w:i/>
        </w:rPr>
      </w:pPr>
      <w:r>
        <w:rPr>
          <w:rFonts w:ascii="Garamond" w:hAnsi="Garamond" w:cs="Times New Roman"/>
        </w:rPr>
        <w:t>Researchers and scholars (2);</w:t>
      </w:r>
    </w:p>
    <w:p w14:paraId="1788FBD8" w14:textId="77777777" w:rsidR="00BE69A4" w:rsidRPr="00315DC1" w:rsidRDefault="00BE69A4" w:rsidP="00BE69A4">
      <w:pPr>
        <w:pStyle w:val="ListParagraph"/>
        <w:numPr>
          <w:ilvl w:val="0"/>
          <w:numId w:val="10"/>
        </w:numPr>
        <w:jc w:val="both"/>
        <w:rPr>
          <w:rFonts w:ascii="Garamond" w:hAnsi="Garamond" w:cs="Times New Roman"/>
          <w:i/>
        </w:rPr>
      </w:pPr>
      <w:r>
        <w:rPr>
          <w:rFonts w:ascii="Garamond" w:hAnsi="Garamond" w:cs="Times New Roman"/>
        </w:rPr>
        <w:t>Law school representatives, including clinic leaders (2);</w:t>
      </w:r>
    </w:p>
    <w:p w14:paraId="7D324F2D" w14:textId="77777777" w:rsidR="00BE69A4" w:rsidRPr="00315DC1" w:rsidRDefault="00BE69A4" w:rsidP="00BE69A4">
      <w:pPr>
        <w:pStyle w:val="ListParagraph"/>
        <w:numPr>
          <w:ilvl w:val="0"/>
          <w:numId w:val="10"/>
        </w:numPr>
        <w:jc w:val="both"/>
        <w:rPr>
          <w:rFonts w:ascii="Garamond" w:hAnsi="Garamond" w:cs="Times New Roman"/>
          <w:i/>
        </w:rPr>
      </w:pPr>
      <w:r>
        <w:rPr>
          <w:rFonts w:ascii="Garamond" w:hAnsi="Garamond" w:cs="Times New Roman"/>
        </w:rPr>
        <w:t>Law firm representatives (</w:t>
      </w:r>
      <w:r w:rsidR="00F72C70">
        <w:rPr>
          <w:rFonts w:ascii="Garamond" w:hAnsi="Garamond" w:cs="Times New Roman"/>
        </w:rPr>
        <w:t>2</w:t>
      </w:r>
      <w:r>
        <w:rPr>
          <w:rFonts w:ascii="Garamond" w:hAnsi="Garamond" w:cs="Times New Roman"/>
        </w:rPr>
        <w:t>);</w:t>
      </w:r>
    </w:p>
    <w:p w14:paraId="0E147D04" w14:textId="77777777" w:rsidR="00BE69A4" w:rsidRPr="00315DC1" w:rsidRDefault="00BE69A4" w:rsidP="00BE69A4">
      <w:pPr>
        <w:pStyle w:val="ListParagraph"/>
        <w:numPr>
          <w:ilvl w:val="0"/>
          <w:numId w:val="10"/>
        </w:numPr>
        <w:jc w:val="both"/>
        <w:rPr>
          <w:rFonts w:ascii="Garamond" w:hAnsi="Garamond" w:cs="Times New Roman"/>
          <w:i/>
        </w:rPr>
      </w:pPr>
      <w:r>
        <w:rPr>
          <w:rFonts w:ascii="Garamond" w:hAnsi="Garamond" w:cs="Times New Roman"/>
        </w:rPr>
        <w:t>Foundation official (</w:t>
      </w:r>
      <w:r w:rsidR="00F72C70">
        <w:rPr>
          <w:rFonts w:ascii="Garamond" w:hAnsi="Garamond" w:cs="Times New Roman"/>
        </w:rPr>
        <w:t>2</w:t>
      </w:r>
      <w:r>
        <w:rPr>
          <w:rFonts w:ascii="Garamond" w:hAnsi="Garamond" w:cs="Times New Roman"/>
        </w:rPr>
        <w:t>);</w:t>
      </w:r>
    </w:p>
    <w:p w14:paraId="430CCC1C" w14:textId="77777777" w:rsidR="00BE69A4" w:rsidRPr="00315DC1" w:rsidRDefault="00BE69A4" w:rsidP="00BE69A4">
      <w:pPr>
        <w:pStyle w:val="ListParagraph"/>
        <w:numPr>
          <w:ilvl w:val="0"/>
          <w:numId w:val="10"/>
        </w:numPr>
        <w:jc w:val="both"/>
        <w:rPr>
          <w:rFonts w:ascii="Garamond" w:hAnsi="Garamond" w:cs="Times New Roman"/>
          <w:i/>
        </w:rPr>
      </w:pPr>
      <w:r>
        <w:rPr>
          <w:rFonts w:ascii="Garamond" w:hAnsi="Garamond" w:cs="Times New Roman"/>
        </w:rPr>
        <w:t>Student representatives</w:t>
      </w:r>
      <w:r w:rsidR="00692F02">
        <w:rPr>
          <w:rFonts w:ascii="Garamond" w:hAnsi="Garamond" w:cs="Times New Roman"/>
        </w:rPr>
        <w:t xml:space="preserve"> or other emerging leaders</w:t>
      </w:r>
      <w:r>
        <w:rPr>
          <w:rFonts w:ascii="Garamond" w:hAnsi="Garamond" w:cs="Times New Roman"/>
        </w:rPr>
        <w:t xml:space="preserve"> (2)</w:t>
      </w:r>
    </w:p>
    <w:p w14:paraId="5CFF16DA" w14:textId="77777777" w:rsidR="00BE69A4" w:rsidRDefault="00BE69A4" w:rsidP="00BE69A4">
      <w:pPr>
        <w:jc w:val="both"/>
        <w:rPr>
          <w:rFonts w:ascii="Garamond" w:hAnsi="Garamond" w:cs="Times New Roman"/>
          <w:i/>
        </w:rPr>
      </w:pPr>
    </w:p>
    <w:p w14:paraId="411C8A61" w14:textId="77777777" w:rsidR="00BE69A4" w:rsidRDefault="00BE69A4" w:rsidP="00BE69A4">
      <w:pPr>
        <w:jc w:val="both"/>
        <w:rPr>
          <w:rFonts w:ascii="Garamond" w:hAnsi="Garamond" w:cs="Times New Roman"/>
        </w:rPr>
      </w:pPr>
      <w:r>
        <w:rPr>
          <w:rFonts w:ascii="Garamond" w:hAnsi="Garamond" w:cs="Times New Roman"/>
        </w:rPr>
        <w:t>We hope to recruit 1</w:t>
      </w:r>
      <w:r w:rsidR="00F72C70">
        <w:rPr>
          <w:rFonts w:ascii="Garamond" w:hAnsi="Garamond" w:cs="Times New Roman"/>
        </w:rPr>
        <w:t>2</w:t>
      </w:r>
      <w:r>
        <w:rPr>
          <w:rFonts w:ascii="Garamond" w:hAnsi="Garamond" w:cs="Times New Roman"/>
        </w:rPr>
        <w:t xml:space="preserve"> individuals to serve on this advisory committee. </w:t>
      </w:r>
    </w:p>
    <w:p w14:paraId="7EF57544" w14:textId="77777777" w:rsidR="00BE69A4" w:rsidRDefault="00BE69A4" w:rsidP="00BE69A4">
      <w:pPr>
        <w:jc w:val="both"/>
        <w:rPr>
          <w:rFonts w:ascii="Garamond" w:hAnsi="Garamond" w:cs="Times New Roman"/>
          <w:i/>
        </w:rPr>
      </w:pPr>
    </w:p>
    <w:p w14:paraId="29A09D3A" w14:textId="77777777" w:rsidR="00BE69A4" w:rsidRDefault="00BE69A4" w:rsidP="00BE69A4">
      <w:pPr>
        <w:jc w:val="both"/>
        <w:rPr>
          <w:rFonts w:ascii="Garamond" w:hAnsi="Garamond" w:cs="Times New Roman"/>
          <w:i/>
        </w:rPr>
      </w:pPr>
      <w:r>
        <w:rPr>
          <w:rFonts w:ascii="Garamond" w:hAnsi="Garamond" w:cs="Times New Roman"/>
          <w:i/>
        </w:rPr>
        <w:t xml:space="preserve">Website Maintenance </w:t>
      </w:r>
    </w:p>
    <w:p w14:paraId="11BC86BA" w14:textId="77777777" w:rsidR="00BE69A4" w:rsidRPr="00F52BC7" w:rsidRDefault="00BE69A4" w:rsidP="00BE69A4">
      <w:pPr>
        <w:jc w:val="both"/>
        <w:rPr>
          <w:rFonts w:ascii="Garamond" w:hAnsi="Garamond" w:cs="Times New Roman"/>
          <w:i/>
        </w:rPr>
      </w:pPr>
    </w:p>
    <w:p w14:paraId="08893A15" w14:textId="77777777" w:rsidR="00BE69A4" w:rsidRPr="00F5594F" w:rsidRDefault="00BE69A4" w:rsidP="00BE69A4">
      <w:pPr>
        <w:jc w:val="both"/>
        <w:rPr>
          <w:rFonts w:ascii="Garamond" w:hAnsi="Garamond" w:cs="Times New Roman"/>
        </w:rPr>
      </w:pPr>
      <w:r>
        <w:rPr>
          <w:rFonts w:ascii="Garamond" w:hAnsi="Garamond" w:cs="Times New Roman"/>
        </w:rPr>
        <w:t>Once we have compiled a list of organizations, institutions, and lawyers, we will embark on a sustained effort to begin the process of networking. We will compile a listserv of organization</w:t>
      </w:r>
      <w:r w:rsidR="00F72C70">
        <w:rPr>
          <w:rFonts w:ascii="Garamond" w:hAnsi="Garamond" w:cs="Times New Roman"/>
        </w:rPr>
        <w:t xml:space="preserve">al and </w:t>
      </w:r>
      <w:r>
        <w:rPr>
          <w:rFonts w:ascii="Garamond" w:hAnsi="Garamond" w:cs="Times New Roman"/>
        </w:rPr>
        <w:t>institution</w:t>
      </w:r>
      <w:r w:rsidR="00F72C70">
        <w:rPr>
          <w:rFonts w:ascii="Garamond" w:hAnsi="Garamond" w:cs="Times New Roman"/>
        </w:rPr>
        <w:t>al</w:t>
      </w:r>
      <w:r>
        <w:rPr>
          <w:rFonts w:ascii="Garamond" w:hAnsi="Garamond" w:cs="Times New Roman"/>
        </w:rPr>
        <w:t xml:space="preserve"> leaders and invite them to join our online networking forum, respecting that it is likely that many of them have already developed their own networks of knowledge-sharing. </w:t>
      </w:r>
    </w:p>
    <w:p w14:paraId="1385E710" w14:textId="77777777" w:rsidR="00BE69A4" w:rsidRDefault="00BE69A4" w:rsidP="00BE69A4">
      <w:pPr>
        <w:jc w:val="both"/>
        <w:rPr>
          <w:rFonts w:ascii="Garamond" w:hAnsi="Garamond" w:cs="Times New Roman"/>
          <w:b/>
        </w:rPr>
      </w:pPr>
    </w:p>
    <w:p w14:paraId="12FE0378" w14:textId="77777777" w:rsidR="00BE69A4" w:rsidRDefault="00BE69A4" w:rsidP="00BE69A4">
      <w:pPr>
        <w:jc w:val="both"/>
        <w:rPr>
          <w:rFonts w:ascii="Garamond" w:hAnsi="Garamond" w:cs="Times New Roman"/>
        </w:rPr>
      </w:pPr>
      <w:r>
        <w:rPr>
          <w:rFonts w:ascii="Garamond" w:hAnsi="Garamond" w:cs="Times New Roman"/>
        </w:rPr>
        <w:t xml:space="preserve">Once we have recruited 30 </w:t>
      </w:r>
      <w:r w:rsidR="00692F02">
        <w:rPr>
          <w:rFonts w:ascii="Garamond" w:hAnsi="Garamond" w:cs="Times New Roman"/>
        </w:rPr>
        <w:t>N</w:t>
      </w:r>
      <w:r>
        <w:rPr>
          <w:rFonts w:ascii="Garamond" w:hAnsi="Garamond" w:cs="Times New Roman"/>
        </w:rPr>
        <w:t xml:space="preserve">etwork participants, we will establish an online portal that helps create community by providing: </w:t>
      </w:r>
    </w:p>
    <w:p w14:paraId="35D7BDFA" w14:textId="77777777" w:rsidR="00BE69A4" w:rsidRPr="00B90C18" w:rsidRDefault="00BE69A4" w:rsidP="00BE69A4">
      <w:pPr>
        <w:pStyle w:val="ListParagraph"/>
        <w:numPr>
          <w:ilvl w:val="0"/>
          <w:numId w:val="3"/>
        </w:numPr>
        <w:jc w:val="both"/>
        <w:rPr>
          <w:rFonts w:ascii="Garamond" w:hAnsi="Garamond" w:cs="Times New Roman"/>
        </w:rPr>
      </w:pPr>
      <w:r w:rsidRPr="00AC46B7">
        <w:rPr>
          <w:rFonts w:ascii="Garamond" w:hAnsi="Garamond" w:cs="Times New Roman"/>
          <w:i/>
        </w:rPr>
        <w:t>Community Calendar:</w:t>
      </w:r>
      <w:r w:rsidRPr="00B90C18">
        <w:rPr>
          <w:rFonts w:ascii="Garamond" w:hAnsi="Garamond" w:cs="Times New Roman"/>
        </w:rPr>
        <w:t xml:space="preserve"> </w:t>
      </w:r>
      <w:r w:rsidR="00F72C70">
        <w:rPr>
          <w:rFonts w:ascii="Garamond" w:hAnsi="Garamond" w:cs="Times New Roman"/>
        </w:rPr>
        <w:t xml:space="preserve">Ask </w:t>
      </w:r>
      <w:r w:rsidRPr="00B90C18">
        <w:rPr>
          <w:rFonts w:ascii="Garamond" w:hAnsi="Garamond" w:cs="Times New Roman"/>
        </w:rPr>
        <w:t xml:space="preserve">Network participants </w:t>
      </w:r>
      <w:r w:rsidR="00F72C70">
        <w:rPr>
          <w:rFonts w:ascii="Garamond" w:hAnsi="Garamond" w:cs="Times New Roman"/>
        </w:rPr>
        <w:t>to</w:t>
      </w:r>
      <w:r w:rsidRPr="00B90C18">
        <w:rPr>
          <w:rFonts w:ascii="Garamond" w:hAnsi="Garamond" w:cs="Times New Roman"/>
        </w:rPr>
        <w:t xml:space="preserve"> </w:t>
      </w:r>
      <w:r>
        <w:rPr>
          <w:rFonts w:ascii="Garamond" w:hAnsi="Garamond" w:cs="Times New Roman"/>
        </w:rPr>
        <w:t>submit relevant event information to principals and principals will update and maintain a community calendar.</w:t>
      </w:r>
    </w:p>
    <w:p w14:paraId="30A0002E" w14:textId="77777777" w:rsidR="00F32667" w:rsidRDefault="00BE69A4" w:rsidP="00BE69A4">
      <w:pPr>
        <w:pStyle w:val="ListParagraph"/>
        <w:numPr>
          <w:ilvl w:val="0"/>
          <w:numId w:val="3"/>
        </w:numPr>
        <w:jc w:val="both"/>
        <w:rPr>
          <w:rFonts w:ascii="Garamond" w:hAnsi="Garamond" w:cs="Times New Roman"/>
        </w:rPr>
      </w:pPr>
      <w:r w:rsidRPr="00AC46B7">
        <w:rPr>
          <w:rFonts w:ascii="Garamond" w:hAnsi="Garamond" w:cs="Times New Roman"/>
          <w:i/>
        </w:rPr>
        <w:t>Webinars:</w:t>
      </w:r>
      <w:r>
        <w:rPr>
          <w:rFonts w:ascii="Garamond" w:hAnsi="Garamond" w:cs="Times New Roman"/>
        </w:rPr>
        <w:t xml:space="preserve"> </w:t>
      </w:r>
      <w:r w:rsidR="00F72C70">
        <w:rPr>
          <w:rFonts w:ascii="Garamond" w:hAnsi="Garamond" w:cs="Times New Roman"/>
        </w:rPr>
        <w:t>I</w:t>
      </w:r>
      <w:r>
        <w:rPr>
          <w:rFonts w:ascii="Garamond" w:hAnsi="Garamond" w:cs="Times New Roman"/>
        </w:rPr>
        <w:t>nvite network participants to host free webinars on Network Website.</w:t>
      </w:r>
    </w:p>
    <w:p w14:paraId="0533AED2" w14:textId="77777777" w:rsidR="00BE69A4" w:rsidRPr="00F32667" w:rsidRDefault="00BE69A4" w:rsidP="00F32667">
      <w:pPr>
        <w:pStyle w:val="ListParagraph"/>
        <w:numPr>
          <w:ilvl w:val="0"/>
          <w:numId w:val="3"/>
        </w:numPr>
        <w:jc w:val="both"/>
        <w:rPr>
          <w:rFonts w:ascii="Garamond" w:hAnsi="Garamond"/>
        </w:rPr>
      </w:pPr>
      <w:r w:rsidRPr="00F32667">
        <w:rPr>
          <w:rFonts w:ascii="Garamond" w:hAnsi="Garamond" w:cs="Times New Roman"/>
          <w:i/>
        </w:rPr>
        <w:t>Volunteer Opportunities:</w:t>
      </w:r>
      <w:r w:rsidRPr="00F32667">
        <w:rPr>
          <w:rFonts w:ascii="Garamond" w:hAnsi="Garamond" w:cs="Times New Roman"/>
        </w:rPr>
        <w:t xml:space="preserve"> </w:t>
      </w:r>
      <w:r w:rsidRPr="00F32667">
        <w:rPr>
          <w:rFonts w:ascii="Garamond" w:hAnsi="Garamond"/>
        </w:rPr>
        <w:t xml:space="preserve">Provide organizations and direct-service providers with a forum to share their latest news and volunteer opportunities. </w:t>
      </w:r>
    </w:p>
    <w:p w14:paraId="2AC6540E" w14:textId="77777777" w:rsidR="00BE69A4" w:rsidRPr="007E665B" w:rsidRDefault="00BE69A4" w:rsidP="00BE69A4">
      <w:pPr>
        <w:pStyle w:val="ListParagraph"/>
        <w:numPr>
          <w:ilvl w:val="0"/>
          <w:numId w:val="3"/>
        </w:numPr>
        <w:jc w:val="both"/>
        <w:rPr>
          <w:rFonts w:ascii="Garamond" w:hAnsi="Garamond" w:cs="Times New Roman"/>
        </w:rPr>
      </w:pPr>
      <w:r>
        <w:rPr>
          <w:rFonts w:ascii="Garamond" w:hAnsi="Garamond" w:cs="Times New Roman"/>
          <w:i/>
        </w:rPr>
        <w:t xml:space="preserve">Policy </w:t>
      </w:r>
      <w:r w:rsidR="00692F02">
        <w:rPr>
          <w:rFonts w:ascii="Garamond" w:hAnsi="Garamond" w:cs="Times New Roman"/>
          <w:i/>
        </w:rPr>
        <w:t>B</w:t>
      </w:r>
      <w:r>
        <w:rPr>
          <w:rFonts w:ascii="Garamond" w:hAnsi="Garamond" w:cs="Times New Roman"/>
          <w:i/>
        </w:rPr>
        <w:t>riefings</w:t>
      </w:r>
      <w:r w:rsidR="00F72C70">
        <w:rPr>
          <w:rFonts w:ascii="Garamond" w:hAnsi="Garamond" w:cs="Times New Roman"/>
          <w:i/>
        </w:rPr>
        <w:t xml:space="preserve"> </w:t>
      </w:r>
      <w:r>
        <w:rPr>
          <w:rFonts w:ascii="Garamond" w:hAnsi="Garamond" w:cs="Times New Roman"/>
          <w:i/>
        </w:rPr>
        <w:t xml:space="preserve">&amp; White Papers: </w:t>
      </w:r>
      <w:r w:rsidR="00F72C70">
        <w:rPr>
          <w:rFonts w:ascii="Garamond" w:hAnsi="Garamond"/>
        </w:rPr>
        <w:t>Share p</w:t>
      </w:r>
      <w:r>
        <w:rPr>
          <w:rFonts w:ascii="Garamond" w:hAnsi="Garamond"/>
        </w:rPr>
        <w:t xml:space="preserve">olicy and academic pieces that propose priorities for litigation or policy efforts. </w:t>
      </w:r>
    </w:p>
    <w:p w14:paraId="1593658B" w14:textId="77777777" w:rsidR="00BE69A4" w:rsidRPr="00441806" w:rsidRDefault="00BE69A4" w:rsidP="00BE69A4">
      <w:pPr>
        <w:pStyle w:val="ListParagraph"/>
        <w:numPr>
          <w:ilvl w:val="0"/>
          <w:numId w:val="3"/>
        </w:numPr>
        <w:jc w:val="both"/>
        <w:rPr>
          <w:rFonts w:ascii="Garamond" w:hAnsi="Garamond" w:cs="Times New Roman"/>
        </w:rPr>
      </w:pPr>
      <w:r>
        <w:rPr>
          <w:rFonts w:ascii="Garamond" w:hAnsi="Garamond"/>
          <w:i/>
        </w:rPr>
        <w:t xml:space="preserve">Legislation &amp; Case Watch: </w:t>
      </w:r>
      <w:r>
        <w:rPr>
          <w:rFonts w:ascii="Garamond" w:hAnsi="Garamond"/>
        </w:rPr>
        <w:t xml:space="preserve">Provide network members with information about legislation, including model legislation for municipalities, and cases that directly impact Latino interests. </w:t>
      </w:r>
    </w:p>
    <w:p w14:paraId="52AB51C6" w14:textId="77777777" w:rsidR="00BE69A4" w:rsidRDefault="00BE69A4" w:rsidP="00BE69A4">
      <w:pPr>
        <w:pStyle w:val="ListParagraph"/>
        <w:numPr>
          <w:ilvl w:val="0"/>
          <w:numId w:val="3"/>
        </w:numPr>
        <w:jc w:val="both"/>
        <w:rPr>
          <w:rFonts w:ascii="Garamond" w:hAnsi="Garamond" w:cs="Times New Roman"/>
        </w:rPr>
      </w:pPr>
      <w:r>
        <w:rPr>
          <w:rFonts w:ascii="Garamond" w:hAnsi="Garamond"/>
          <w:i/>
        </w:rPr>
        <w:t>Brief Bank:</w:t>
      </w:r>
      <w:r>
        <w:rPr>
          <w:rFonts w:ascii="Garamond" w:hAnsi="Garamond" w:cs="Times New Roman"/>
        </w:rPr>
        <w:t xml:space="preserve">  Collect a variety of briefs that serve as models for future litigation. </w:t>
      </w:r>
    </w:p>
    <w:p w14:paraId="116CEF53" w14:textId="77777777" w:rsidR="00BE69A4" w:rsidRDefault="00BE69A4" w:rsidP="00BE69A4">
      <w:pPr>
        <w:pStyle w:val="ListParagraph"/>
        <w:numPr>
          <w:ilvl w:val="0"/>
          <w:numId w:val="3"/>
        </w:numPr>
        <w:jc w:val="both"/>
        <w:rPr>
          <w:rFonts w:ascii="Garamond" w:hAnsi="Garamond" w:cs="Times New Roman"/>
        </w:rPr>
      </w:pPr>
      <w:r>
        <w:rPr>
          <w:rFonts w:ascii="Garamond" w:hAnsi="Garamond"/>
          <w:i/>
        </w:rPr>
        <w:lastRenderedPageBreak/>
        <w:t xml:space="preserve">Foundation Scorecard: </w:t>
      </w:r>
      <w:r>
        <w:rPr>
          <w:rFonts w:ascii="Garamond" w:hAnsi="Garamond" w:cs="Times New Roman"/>
        </w:rPr>
        <w:t xml:space="preserve"> Maintain a database of foundations in California that fund work related to immigration, political participation, education, and economic opportunity. </w:t>
      </w:r>
    </w:p>
    <w:p w14:paraId="1B260731" w14:textId="77777777" w:rsidR="00BE69A4" w:rsidRPr="007E665B" w:rsidRDefault="00BE69A4" w:rsidP="00BE69A4">
      <w:pPr>
        <w:pStyle w:val="ListParagraph"/>
        <w:numPr>
          <w:ilvl w:val="0"/>
          <w:numId w:val="3"/>
        </w:numPr>
        <w:jc w:val="both"/>
        <w:rPr>
          <w:rFonts w:ascii="Garamond" w:hAnsi="Garamond" w:cs="Times New Roman"/>
        </w:rPr>
      </w:pPr>
      <w:r>
        <w:rPr>
          <w:rFonts w:ascii="Garamond" w:hAnsi="Garamond"/>
          <w:i/>
        </w:rPr>
        <w:t xml:space="preserve">Law School Clinics &amp; Policy Schools Database:  </w:t>
      </w:r>
      <w:r w:rsidR="00F72C70">
        <w:rPr>
          <w:rFonts w:ascii="Garamond" w:hAnsi="Garamond"/>
        </w:rPr>
        <w:t>Provide</w:t>
      </w:r>
      <w:r>
        <w:rPr>
          <w:rFonts w:ascii="Garamond" w:hAnsi="Garamond"/>
        </w:rPr>
        <w:t xml:space="preserve"> a list of law school clinics and public policy schools that accept research projects from legislators and community organizations. </w:t>
      </w:r>
      <w:r>
        <w:rPr>
          <w:rFonts w:ascii="Garamond" w:hAnsi="Garamond"/>
          <w:i/>
        </w:rPr>
        <w:t xml:space="preserve"> </w:t>
      </w:r>
      <w:r>
        <w:rPr>
          <w:rFonts w:ascii="Garamond" w:hAnsi="Garamond"/>
        </w:rPr>
        <w:t xml:space="preserve">Each institution will be asked to upload </w:t>
      </w:r>
      <w:r w:rsidR="00692F02">
        <w:rPr>
          <w:rFonts w:ascii="Garamond" w:hAnsi="Garamond"/>
        </w:rPr>
        <w:t>its</w:t>
      </w:r>
      <w:r>
        <w:rPr>
          <w:rFonts w:ascii="Garamond" w:hAnsi="Garamond"/>
        </w:rPr>
        <w:t xml:space="preserve"> criteria for work </w:t>
      </w:r>
      <w:r w:rsidR="00692F02">
        <w:rPr>
          <w:rFonts w:ascii="Garamond" w:hAnsi="Garamond"/>
        </w:rPr>
        <w:t xml:space="preserve">it </w:t>
      </w:r>
      <w:r>
        <w:rPr>
          <w:rFonts w:ascii="Garamond" w:hAnsi="Garamond"/>
        </w:rPr>
        <w:t>seek</w:t>
      </w:r>
      <w:r w:rsidR="00692F02">
        <w:rPr>
          <w:rFonts w:ascii="Garamond" w:hAnsi="Garamond"/>
        </w:rPr>
        <w:t>s to do</w:t>
      </w:r>
      <w:r>
        <w:rPr>
          <w:rFonts w:ascii="Garamond" w:hAnsi="Garamond"/>
        </w:rPr>
        <w:t xml:space="preserve">. </w:t>
      </w:r>
    </w:p>
    <w:p w14:paraId="1CEE9395" w14:textId="77777777" w:rsidR="00BE69A4" w:rsidRPr="007E665B" w:rsidRDefault="00BE69A4" w:rsidP="00BE69A4">
      <w:pPr>
        <w:pStyle w:val="ListParagraph"/>
        <w:numPr>
          <w:ilvl w:val="0"/>
          <w:numId w:val="3"/>
        </w:numPr>
        <w:jc w:val="both"/>
        <w:rPr>
          <w:rFonts w:ascii="Garamond" w:hAnsi="Garamond" w:cs="Times New Roman"/>
        </w:rPr>
      </w:pPr>
      <w:r>
        <w:rPr>
          <w:rFonts w:ascii="Garamond" w:hAnsi="Garamond"/>
          <w:i/>
        </w:rPr>
        <w:t xml:space="preserve">Pro Bono Partners &amp; Training Site:  </w:t>
      </w:r>
      <w:r w:rsidR="00F72C70">
        <w:rPr>
          <w:rFonts w:ascii="Garamond" w:hAnsi="Garamond"/>
        </w:rPr>
        <w:t>Use t</w:t>
      </w:r>
      <w:r>
        <w:rPr>
          <w:rFonts w:ascii="Garamond" w:hAnsi="Garamond"/>
        </w:rPr>
        <w:t xml:space="preserve">he database </w:t>
      </w:r>
      <w:r w:rsidR="00F72C70">
        <w:rPr>
          <w:rFonts w:ascii="Garamond" w:hAnsi="Garamond"/>
        </w:rPr>
        <w:t xml:space="preserve">to </w:t>
      </w:r>
      <w:r>
        <w:rPr>
          <w:rFonts w:ascii="Garamond" w:hAnsi="Garamond"/>
        </w:rPr>
        <w:t xml:space="preserve">link ongoing training for pro bono attorneys and list names of organizations accepting attorneys as partners to provide pro bono representation. </w:t>
      </w:r>
      <w:r>
        <w:rPr>
          <w:rFonts w:ascii="Garamond" w:hAnsi="Garamond"/>
          <w:i/>
        </w:rPr>
        <w:t xml:space="preserve"> </w:t>
      </w:r>
    </w:p>
    <w:p w14:paraId="07A07820" w14:textId="77777777" w:rsidR="00BE69A4" w:rsidRPr="00297C22" w:rsidRDefault="00BE69A4" w:rsidP="00297C22">
      <w:pPr>
        <w:pStyle w:val="ListParagraph"/>
        <w:numPr>
          <w:ilvl w:val="0"/>
          <w:numId w:val="3"/>
        </w:numPr>
        <w:jc w:val="both"/>
        <w:rPr>
          <w:rFonts w:ascii="Garamond" w:hAnsi="Garamond" w:cs="Times New Roman"/>
        </w:rPr>
      </w:pPr>
      <w:r>
        <w:rPr>
          <w:rFonts w:ascii="Garamond" w:hAnsi="Garamond"/>
          <w:i/>
        </w:rPr>
        <w:t>Member Media Profiles</w:t>
      </w:r>
      <w:r w:rsidR="00F72C70">
        <w:rPr>
          <w:rFonts w:ascii="Garamond" w:hAnsi="Garamond"/>
          <w:i/>
        </w:rPr>
        <w:t>:</w:t>
      </w:r>
      <w:r>
        <w:rPr>
          <w:rFonts w:ascii="Garamond" w:hAnsi="Garamond"/>
          <w:i/>
        </w:rPr>
        <w:t xml:space="preserve"> </w:t>
      </w:r>
      <w:r w:rsidR="00F72C70">
        <w:rPr>
          <w:rFonts w:ascii="Garamond" w:hAnsi="Garamond"/>
        </w:rPr>
        <w:t>Provide i</w:t>
      </w:r>
      <w:r>
        <w:rPr>
          <w:rFonts w:ascii="Garamond" w:hAnsi="Garamond"/>
        </w:rPr>
        <w:t xml:space="preserve">ndividuals </w:t>
      </w:r>
      <w:r w:rsidR="00F72C70">
        <w:rPr>
          <w:rFonts w:ascii="Garamond" w:hAnsi="Garamond"/>
        </w:rPr>
        <w:t>who</w:t>
      </w:r>
      <w:r>
        <w:rPr>
          <w:rFonts w:ascii="Garamond" w:hAnsi="Garamond"/>
        </w:rPr>
        <w:t xml:space="preserve"> are part of the Network for Justice </w:t>
      </w:r>
      <w:r w:rsidR="00F72C70">
        <w:rPr>
          <w:rFonts w:ascii="Garamond" w:hAnsi="Garamond"/>
        </w:rPr>
        <w:t>with</w:t>
      </w:r>
      <w:r>
        <w:rPr>
          <w:rFonts w:ascii="Garamond" w:hAnsi="Garamond"/>
        </w:rPr>
        <w:t xml:space="preserve"> the opportunity to develop a media profile that will be used to increase the number of spokespersons who can </w:t>
      </w:r>
      <w:r w:rsidR="00F72C70">
        <w:rPr>
          <w:rFonts w:ascii="Garamond" w:hAnsi="Garamond"/>
        </w:rPr>
        <w:t>address issues affecting</w:t>
      </w:r>
      <w:r>
        <w:rPr>
          <w:rFonts w:ascii="Garamond" w:hAnsi="Garamond"/>
        </w:rPr>
        <w:t xml:space="preserve"> the Latino community in a culturally</w:t>
      </w:r>
      <w:r w:rsidR="00F72C70">
        <w:rPr>
          <w:rFonts w:ascii="Garamond" w:hAnsi="Garamond"/>
        </w:rPr>
        <w:t xml:space="preserve"> </w:t>
      </w:r>
      <w:r>
        <w:rPr>
          <w:rFonts w:ascii="Garamond" w:hAnsi="Garamond"/>
        </w:rPr>
        <w:t xml:space="preserve">sensitive manner. </w:t>
      </w:r>
    </w:p>
    <w:p w14:paraId="322D118F" w14:textId="77777777" w:rsidR="00BE69A4" w:rsidRDefault="00BE69A4" w:rsidP="00BE69A4">
      <w:pPr>
        <w:jc w:val="both"/>
        <w:rPr>
          <w:rFonts w:ascii="Garamond" w:hAnsi="Garamond" w:cs="Times New Roman"/>
        </w:rPr>
      </w:pPr>
    </w:p>
    <w:p w14:paraId="06075BB1" w14:textId="77777777" w:rsidR="00BE69A4" w:rsidRDefault="00BE69A4" w:rsidP="00BE69A4">
      <w:pPr>
        <w:jc w:val="both"/>
        <w:rPr>
          <w:rFonts w:ascii="Garamond" w:hAnsi="Garamond" w:cs="Times New Roman"/>
          <w:i/>
        </w:rPr>
      </w:pPr>
      <w:r>
        <w:rPr>
          <w:rFonts w:ascii="Garamond" w:hAnsi="Garamond" w:cs="Times New Roman"/>
          <w:i/>
        </w:rPr>
        <w:t>Constituency Collaboration</w:t>
      </w:r>
    </w:p>
    <w:p w14:paraId="63554661" w14:textId="77777777" w:rsidR="0054476E" w:rsidRPr="008C1F28" w:rsidRDefault="0054476E" w:rsidP="00BE69A4">
      <w:pPr>
        <w:jc w:val="both"/>
        <w:rPr>
          <w:rFonts w:ascii="Garamond" w:hAnsi="Garamond" w:cs="Times New Roman"/>
        </w:rPr>
      </w:pPr>
    </w:p>
    <w:p w14:paraId="5979D01A" w14:textId="77777777" w:rsidR="00BE69A4" w:rsidRDefault="00BE69A4" w:rsidP="00BE69A4">
      <w:pPr>
        <w:jc w:val="both"/>
        <w:rPr>
          <w:rFonts w:ascii="Garamond" w:hAnsi="Garamond" w:cs="Times New Roman"/>
        </w:rPr>
      </w:pPr>
      <w:r>
        <w:rPr>
          <w:rFonts w:ascii="Garamond" w:hAnsi="Garamond" w:cs="Times New Roman"/>
        </w:rPr>
        <w:t xml:space="preserve">Our Network for Justice will provide a vehicle for organizations and attorneys to collaborate on issues of common interest and concern. Immigrant rights advocates have successfully built networks that allow clinicians to connect with policy makers and direct legal service providers through listservs. Such connections have facilitated rapid and organized response from personal legal service providers, impact litigators, community organizers, and policy makers. This is the type of collaboration we seek to develop by facilitating in-person and online meetings of advocates who can </w:t>
      </w:r>
      <w:r w:rsidR="00E06398">
        <w:rPr>
          <w:rFonts w:ascii="Garamond" w:hAnsi="Garamond" w:cs="Times New Roman"/>
        </w:rPr>
        <w:t>form</w:t>
      </w:r>
      <w:r>
        <w:rPr>
          <w:rFonts w:ascii="Garamond" w:hAnsi="Garamond" w:cs="Times New Roman"/>
        </w:rPr>
        <w:t xml:space="preserve"> larger coalitions </w:t>
      </w:r>
      <w:r w:rsidR="00E06398">
        <w:rPr>
          <w:rFonts w:ascii="Garamond" w:hAnsi="Garamond" w:cs="Times New Roman"/>
        </w:rPr>
        <w:t xml:space="preserve">to </w:t>
      </w:r>
      <w:r>
        <w:rPr>
          <w:rFonts w:ascii="Garamond" w:hAnsi="Garamond" w:cs="Times New Roman"/>
        </w:rPr>
        <w:t xml:space="preserve">advocate for immigrant rights, inclusive political participation, better educational opportunities, and greater economic opportunity for </w:t>
      </w:r>
      <w:r w:rsidR="00E06398">
        <w:rPr>
          <w:rFonts w:ascii="Garamond" w:hAnsi="Garamond" w:cs="Times New Roman"/>
        </w:rPr>
        <w:t>the Latino community</w:t>
      </w:r>
      <w:r>
        <w:rPr>
          <w:rFonts w:ascii="Garamond" w:hAnsi="Garamond" w:cs="Times New Roman"/>
        </w:rPr>
        <w:t xml:space="preserve">. </w:t>
      </w:r>
    </w:p>
    <w:p w14:paraId="31315F9F" w14:textId="77777777" w:rsidR="00BE69A4" w:rsidRDefault="00BE69A4" w:rsidP="00BE69A4">
      <w:pPr>
        <w:jc w:val="both"/>
        <w:rPr>
          <w:rFonts w:ascii="Garamond" w:hAnsi="Garamond"/>
        </w:rPr>
      </w:pPr>
    </w:p>
    <w:p w14:paraId="4E2E18FF" w14:textId="77777777" w:rsidR="00BE69A4" w:rsidRDefault="00BE69A4" w:rsidP="00BE69A4">
      <w:pPr>
        <w:jc w:val="both"/>
        <w:rPr>
          <w:rFonts w:ascii="Garamond" w:hAnsi="Garamond" w:cs="Times New Roman"/>
        </w:rPr>
      </w:pPr>
      <w:r>
        <w:rPr>
          <w:rFonts w:ascii="Garamond" w:hAnsi="Garamond" w:cs="Times New Roman"/>
        </w:rPr>
        <w:t xml:space="preserve">In conducting preparation leading up to the summit, we identified 84 ABA-accredited law school clinics. In this next stage of the research, we will identify the necessary leaders and agents of change at each of these clinical programs, as well as the leaders at organizations and centers across California. </w:t>
      </w:r>
    </w:p>
    <w:p w14:paraId="5981DE5B" w14:textId="77777777" w:rsidR="00BE69A4" w:rsidRDefault="00BE69A4" w:rsidP="00BE69A4">
      <w:pPr>
        <w:jc w:val="both"/>
        <w:rPr>
          <w:rFonts w:ascii="Garamond" w:hAnsi="Garamond" w:cs="Times New Roman"/>
        </w:rPr>
      </w:pPr>
    </w:p>
    <w:p w14:paraId="663C1C3A" w14:textId="77777777" w:rsidR="00BE69A4" w:rsidRDefault="00BE69A4" w:rsidP="00BE69A4">
      <w:pPr>
        <w:jc w:val="both"/>
        <w:rPr>
          <w:rFonts w:ascii="Garamond" w:hAnsi="Garamond"/>
        </w:rPr>
      </w:pPr>
      <w:r w:rsidRPr="00A31B9D">
        <w:rPr>
          <w:rFonts w:ascii="Garamond" w:hAnsi="Garamond"/>
        </w:rPr>
        <w:t>The clinical networking arm of our project is unique in scope and methodology. By incorporating the research and important work of social scientists, law professors, clinicians, organizations, activists, and attorneys across the United States through an interdisciplinary framework, we are connecting practitioners</w:t>
      </w:r>
      <w:r>
        <w:rPr>
          <w:rFonts w:ascii="Garamond" w:hAnsi="Garamond"/>
        </w:rPr>
        <w:t xml:space="preserve"> and advocates and clinicians and students</w:t>
      </w:r>
      <w:r w:rsidRPr="00A31B9D">
        <w:rPr>
          <w:rFonts w:ascii="Garamond" w:hAnsi="Garamond"/>
        </w:rPr>
        <w:t xml:space="preserve"> to one another, thus bridging the </w:t>
      </w:r>
      <w:r>
        <w:rPr>
          <w:rFonts w:ascii="Garamond" w:hAnsi="Garamond"/>
        </w:rPr>
        <w:t>divides</w:t>
      </w:r>
      <w:r w:rsidRPr="00A31B9D">
        <w:rPr>
          <w:rFonts w:ascii="Garamond" w:hAnsi="Garamond"/>
        </w:rPr>
        <w:t xml:space="preserve"> that have previously existed. In so doing, we are bringing a fresh approach to legal advocacy that involves a diverse array of stakeholders, each of whom bring their unique knowledge and expertise to the process.</w:t>
      </w:r>
      <w:r>
        <w:rPr>
          <w:rFonts w:ascii="Garamond" w:hAnsi="Garamond"/>
        </w:rPr>
        <w:t xml:space="preserve"> </w:t>
      </w:r>
    </w:p>
    <w:p w14:paraId="2B13CEBD" w14:textId="77777777" w:rsidR="006F6ADC" w:rsidRDefault="006F6ADC" w:rsidP="00BE69A4">
      <w:pPr>
        <w:rPr>
          <w:rFonts w:ascii="Garamond" w:hAnsi="Garamond" w:cs="Times New Roman"/>
          <w:b/>
        </w:rPr>
      </w:pPr>
    </w:p>
    <w:p w14:paraId="31EEF131" w14:textId="77777777" w:rsidR="00BE69A4" w:rsidRDefault="00BE69A4" w:rsidP="00BE69A4">
      <w:pPr>
        <w:rPr>
          <w:rFonts w:ascii="Garamond" w:hAnsi="Garamond" w:cs="Times New Roman"/>
          <w:b/>
        </w:rPr>
      </w:pPr>
      <w:r>
        <w:rPr>
          <w:rFonts w:ascii="Garamond" w:hAnsi="Garamond" w:cs="Times New Roman"/>
          <w:b/>
        </w:rPr>
        <w:t xml:space="preserve">Timeline: </w:t>
      </w:r>
      <w:r w:rsidR="006F6ADC">
        <w:rPr>
          <w:rFonts w:ascii="Garamond" w:hAnsi="Garamond" w:cs="Times New Roman"/>
          <w:b/>
        </w:rPr>
        <w:t>Year 1</w:t>
      </w:r>
    </w:p>
    <w:p w14:paraId="36A7B80C" w14:textId="77777777" w:rsidR="00BE69A4" w:rsidRDefault="00BE69A4" w:rsidP="00BE69A4">
      <w:pPr>
        <w:rPr>
          <w:rFonts w:ascii="Garamond" w:hAnsi="Garamond" w:cs="Times New Roman"/>
        </w:rPr>
      </w:pPr>
    </w:p>
    <w:p w14:paraId="5B4C76A1" w14:textId="77777777" w:rsidR="00BE69A4" w:rsidRDefault="00BE69A4" w:rsidP="00BE69A4">
      <w:pPr>
        <w:rPr>
          <w:rFonts w:ascii="Garamond" w:hAnsi="Garamond" w:cs="Times New Roman"/>
        </w:rPr>
      </w:pPr>
      <w:r>
        <w:rPr>
          <w:rFonts w:ascii="Garamond" w:hAnsi="Garamond" w:cs="Times New Roman"/>
        </w:rPr>
        <w:t xml:space="preserve">Below we detail the month-by-month action items that will help us achieve Objective 1.2 in the first </w:t>
      </w:r>
      <w:r w:rsidR="00B04D0C">
        <w:rPr>
          <w:rFonts w:ascii="Garamond" w:hAnsi="Garamond" w:cs="Times New Roman"/>
        </w:rPr>
        <w:t xml:space="preserve">year </w:t>
      </w:r>
      <w:r>
        <w:rPr>
          <w:rFonts w:ascii="Garamond" w:hAnsi="Garamond" w:cs="Times New Roman"/>
        </w:rPr>
        <w:t xml:space="preserve">of the </w:t>
      </w:r>
      <w:r w:rsidR="00692F02">
        <w:rPr>
          <w:rFonts w:ascii="Garamond" w:hAnsi="Garamond" w:cs="Times New Roman"/>
        </w:rPr>
        <w:t>N</w:t>
      </w:r>
      <w:r>
        <w:rPr>
          <w:rFonts w:ascii="Garamond" w:hAnsi="Garamond" w:cs="Times New Roman"/>
        </w:rPr>
        <w:t xml:space="preserve">etwork launch, following submission of this strategic plan. </w:t>
      </w:r>
    </w:p>
    <w:p w14:paraId="1F6FE943" w14:textId="77777777" w:rsidR="00275BEF" w:rsidRDefault="00275BEF" w:rsidP="00BE69A4">
      <w:pPr>
        <w:rPr>
          <w:rFonts w:ascii="Garamond" w:hAnsi="Garamond" w:cs="Times New Roman"/>
        </w:rPr>
      </w:pPr>
    </w:p>
    <w:p w14:paraId="392BD8D2" w14:textId="77777777" w:rsidR="00BE69A4" w:rsidRPr="00377DEC" w:rsidRDefault="00BE69A4" w:rsidP="00BE69A4">
      <w:pPr>
        <w:rPr>
          <w:rFonts w:ascii="Garamond" w:hAnsi="Garamond" w:cs="Times New Roman"/>
        </w:rPr>
      </w:pPr>
    </w:p>
    <w:tbl>
      <w:tblPr>
        <w:tblStyle w:val="TableGrid"/>
        <w:tblW w:w="0" w:type="auto"/>
        <w:tblLook w:val="04A0" w:firstRow="1" w:lastRow="0" w:firstColumn="1" w:lastColumn="0" w:noHBand="0" w:noVBand="1"/>
      </w:tblPr>
      <w:tblGrid>
        <w:gridCol w:w="1703"/>
        <w:gridCol w:w="7647"/>
      </w:tblGrid>
      <w:tr w:rsidR="00BE69A4" w14:paraId="05AD8E95" w14:textId="77777777" w:rsidTr="00297C22">
        <w:tc>
          <w:tcPr>
            <w:tcW w:w="1728" w:type="dxa"/>
          </w:tcPr>
          <w:p w14:paraId="6229BB71" w14:textId="77777777" w:rsidR="00BE69A4" w:rsidRDefault="00C90D2F" w:rsidP="00BE69A4">
            <w:pPr>
              <w:rPr>
                <w:rFonts w:ascii="Garamond" w:hAnsi="Garamond" w:cs="Times New Roman"/>
              </w:rPr>
            </w:pPr>
            <w:r>
              <w:rPr>
                <w:rFonts w:ascii="Garamond" w:hAnsi="Garamond" w:cs="Times New Roman"/>
              </w:rPr>
              <w:t>Month 1</w:t>
            </w:r>
          </w:p>
        </w:tc>
        <w:tc>
          <w:tcPr>
            <w:tcW w:w="7848" w:type="dxa"/>
          </w:tcPr>
          <w:p w14:paraId="7608BF01" w14:textId="77777777" w:rsidR="00BE69A4" w:rsidRPr="00297C22" w:rsidRDefault="00BE69A4" w:rsidP="00BE69A4">
            <w:pPr>
              <w:rPr>
                <w:rFonts w:ascii="Garamond" w:hAnsi="Garamond" w:cs="Times New Roman"/>
              </w:rPr>
            </w:pPr>
            <w:r w:rsidRPr="00297C22">
              <w:rPr>
                <w:rFonts w:ascii="Garamond" w:hAnsi="Garamond" w:cs="Times New Roman"/>
              </w:rPr>
              <w:t xml:space="preserve">Send strategic plan to Network for Justice summit participants, members of the California Latino Legislative Caucus, key community leaders </w:t>
            </w:r>
            <w:r w:rsidR="00692F02">
              <w:rPr>
                <w:rFonts w:ascii="Garamond" w:hAnsi="Garamond" w:cs="Times New Roman"/>
              </w:rPr>
              <w:t>who</w:t>
            </w:r>
            <w:r w:rsidR="00692F02" w:rsidRPr="00297C22">
              <w:rPr>
                <w:rFonts w:ascii="Garamond" w:hAnsi="Garamond" w:cs="Times New Roman"/>
              </w:rPr>
              <w:t xml:space="preserve"> </w:t>
            </w:r>
            <w:r w:rsidRPr="00297C22">
              <w:rPr>
                <w:rFonts w:ascii="Garamond" w:hAnsi="Garamond" w:cs="Times New Roman"/>
              </w:rPr>
              <w:t>were unable to attend the summit, representatives from law school clinics and public policy programs to gauge interest.</w:t>
            </w:r>
          </w:p>
          <w:p w14:paraId="48948B37" w14:textId="77777777" w:rsidR="00BE69A4" w:rsidRDefault="00BE69A4" w:rsidP="00BE69A4">
            <w:pPr>
              <w:rPr>
                <w:rFonts w:ascii="Garamond" w:hAnsi="Garamond" w:cs="Times New Roman"/>
              </w:rPr>
            </w:pPr>
          </w:p>
        </w:tc>
      </w:tr>
      <w:tr w:rsidR="00BE69A4" w14:paraId="34E1436D" w14:textId="77777777" w:rsidTr="00297C22">
        <w:tc>
          <w:tcPr>
            <w:tcW w:w="1728" w:type="dxa"/>
          </w:tcPr>
          <w:p w14:paraId="6E43962F" w14:textId="77777777" w:rsidR="00BE69A4" w:rsidRDefault="00C90D2F" w:rsidP="00BE69A4">
            <w:pPr>
              <w:rPr>
                <w:rFonts w:ascii="Garamond" w:hAnsi="Garamond" w:cs="Times New Roman"/>
              </w:rPr>
            </w:pPr>
            <w:r>
              <w:rPr>
                <w:rFonts w:ascii="Garamond" w:hAnsi="Garamond" w:cs="Times New Roman"/>
              </w:rPr>
              <w:lastRenderedPageBreak/>
              <w:t>Month 2</w:t>
            </w:r>
          </w:p>
        </w:tc>
        <w:tc>
          <w:tcPr>
            <w:tcW w:w="7848" w:type="dxa"/>
          </w:tcPr>
          <w:p w14:paraId="31E581C9" w14:textId="77777777" w:rsidR="00BE69A4" w:rsidRDefault="00BE69A4" w:rsidP="00BE69A4">
            <w:pPr>
              <w:rPr>
                <w:rFonts w:ascii="Garamond" w:hAnsi="Garamond" w:cs="Times New Roman"/>
              </w:rPr>
            </w:pPr>
            <w:r>
              <w:rPr>
                <w:rFonts w:ascii="Garamond" w:hAnsi="Garamond" w:cs="Times New Roman"/>
              </w:rPr>
              <w:t xml:space="preserve">Meet with and identify the 30-50 </w:t>
            </w:r>
            <w:r w:rsidR="00692F02">
              <w:rPr>
                <w:rFonts w:ascii="Garamond" w:hAnsi="Garamond" w:cs="Times New Roman"/>
              </w:rPr>
              <w:t>N</w:t>
            </w:r>
            <w:r>
              <w:rPr>
                <w:rFonts w:ascii="Garamond" w:hAnsi="Garamond" w:cs="Times New Roman"/>
              </w:rPr>
              <w:t xml:space="preserve">etwork participants; create </w:t>
            </w:r>
            <w:r w:rsidRPr="002702CB">
              <w:rPr>
                <w:rFonts w:ascii="Garamond" w:hAnsi="Garamond" w:cs="Times New Roman"/>
                <w:b/>
              </w:rPr>
              <w:t>Network for Justice</w:t>
            </w:r>
            <w:r>
              <w:rPr>
                <w:rFonts w:ascii="Garamond" w:hAnsi="Garamond" w:cs="Times New Roman"/>
              </w:rPr>
              <w:t xml:space="preserve"> Advisory Committee.</w:t>
            </w:r>
            <w:r w:rsidR="008A17C4">
              <w:rPr>
                <w:rFonts w:ascii="Garamond" w:hAnsi="Garamond" w:cs="Times New Roman"/>
              </w:rPr>
              <w:t xml:space="preserve">  Include a community organizer in the Advisory Committee. </w:t>
            </w:r>
          </w:p>
          <w:p w14:paraId="4CB0C779" w14:textId="77777777" w:rsidR="00BE69A4" w:rsidRDefault="00BE69A4" w:rsidP="00BE69A4">
            <w:pPr>
              <w:rPr>
                <w:rFonts w:ascii="Garamond" w:hAnsi="Garamond" w:cs="Times New Roman"/>
              </w:rPr>
            </w:pPr>
          </w:p>
        </w:tc>
      </w:tr>
      <w:tr w:rsidR="00BE69A4" w14:paraId="24F553A4" w14:textId="77777777" w:rsidTr="00297C22">
        <w:trPr>
          <w:trHeight w:val="872"/>
        </w:trPr>
        <w:tc>
          <w:tcPr>
            <w:tcW w:w="1728" w:type="dxa"/>
          </w:tcPr>
          <w:p w14:paraId="40E4779A" w14:textId="77777777" w:rsidR="00BE69A4" w:rsidRDefault="00C90D2F" w:rsidP="00BE69A4">
            <w:pPr>
              <w:rPr>
                <w:rFonts w:ascii="Garamond" w:hAnsi="Garamond" w:cs="Times New Roman"/>
              </w:rPr>
            </w:pPr>
            <w:r>
              <w:rPr>
                <w:rFonts w:ascii="Garamond" w:hAnsi="Garamond" w:cs="Times New Roman"/>
              </w:rPr>
              <w:t>Month 3</w:t>
            </w:r>
          </w:p>
        </w:tc>
        <w:tc>
          <w:tcPr>
            <w:tcW w:w="7848" w:type="dxa"/>
          </w:tcPr>
          <w:p w14:paraId="17CD21F8" w14:textId="77777777" w:rsidR="00BE69A4" w:rsidRDefault="00BE69A4" w:rsidP="00BE69A4">
            <w:pPr>
              <w:rPr>
                <w:rFonts w:ascii="Garamond" w:hAnsi="Garamond" w:cs="Times New Roman"/>
              </w:rPr>
            </w:pPr>
            <w:r>
              <w:rPr>
                <w:rFonts w:ascii="Garamond" w:hAnsi="Garamond" w:cs="Times New Roman"/>
              </w:rPr>
              <w:t xml:space="preserve">Create a database of 30-50 confirmed </w:t>
            </w:r>
            <w:r w:rsidR="00692F02">
              <w:rPr>
                <w:rFonts w:ascii="Garamond" w:hAnsi="Garamond" w:cs="Times New Roman"/>
              </w:rPr>
              <w:t>N</w:t>
            </w:r>
            <w:r>
              <w:rPr>
                <w:rFonts w:ascii="Garamond" w:hAnsi="Garamond" w:cs="Times New Roman"/>
              </w:rPr>
              <w:t>etwork participants. Develop a welcome newsletter</w:t>
            </w:r>
            <w:r w:rsidR="008A17C4">
              <w:rPr>
                <w:rFonts w:ascii="Garamond" w:hAnsi="Garamond" w:cs="Times New Roman"/>
              </w:rPr>
              <w:t xml:space="preserve"> and send a RFP for organizations and individuals to develop content. </w:t>
            </w:r>
          </w:p>
          <w:p w14:paraId="339CE476" w14:textId="77777777" w:rsidR="00BE69A4" w:rsidRDefault="00BE69A4" w:rsidP="00BE69A4">
            <w:pPr>
              <w:rPr>
                <w:rFonts w:ascii="Garamond" w:hAnsi="Garamond" w:cs="Times New Roman"/>
              </w:rPr>
            </w:pPr>
          </w:p>
        </w:tc>
      </w:tr>
      <w:tr w:rsidR="00BE69A4" w14:paraId="4C0C05D2" w14:textId="77777777" w:rsidTr="00297C22">
        <w:tc>
          <w:tcPr>
            <w:tcW w:w="1728" w:type="dxa"/>
          </w:tcPr>
          <w:p w14:paraId="72968D12" w14:textId="77777777" w:rsidR="00BE69A4" w:rsidRDefault="00C90D2F" w:rsidP="00BE69A4">
            <w:pPr>
              <w:rPr>
                <w:rFonts w:ascii="Garamond" w:hAnsi="Garamond" w:cs="Times New Roman"/>
              </w:rPr>
            </w:pPr>
            <w:r>
              <w:rPr>
                <w:rFonts w:ascii="Garamond" w:hAnsi="Garamond" w:cs="Times New Roman"/>
              </w:rPr>
              <w:t>Month 4</w:t>
            </w:r>
          </w:p>
        </w:tc>
        <w:tc>
          <w:tcPr>
            <w:tcW w:w="7848" w:type="dxa"/>
          </w:tcPr>
          <w:p w14:paraId="14AEEB38" w14:textId="77777777" w:rsidR="00BE69A4" w:rsidRDefault="00BE69A4" w:rsidP="00BE69A4">
            <w:pPr>
              <w:rPr>
                <w:rFonts w:ascii="Garamond" w:hAnsi="Garamond" w:cs="Times New Roman"/>
              </w:rPr>
            </w:pPr>
            <w:r>
              <w:rPr>
                <w:rFonts w:ascii="Garamond" w:hAnsi="Garamond" w:cs="Times New Roman"/>
              </w:rPr>
              <w:t xml:space="preserve">Communicate with </w:t>
            </w:r>
            <w:r w:rsidR="00692F02">
              <w:rPr>
                <w:rFonts w:ascii="Garamond" w:hAnsi="Garamond" w:cs="Times New Roman"/>
              </w:rPr>
              <w:t>N</w:t>
            </w:r>
            <w:r>
              <w:rPr>
                <w:rFonts w:ascii="Garamond" w:hAnsi="Garamond" w:cs="Times New Roman"/>
              </w:rPr>
              <w:t xml:space="preserve">etwork participants and solicit resources; create community calendar; recruit individuals to host webinars. </w:t>
            </w:r>
          </w:p>
          <w:p w14:paraId="15828A9A" w14:textId="77777777" w:rsidR="00BE69A4" w:rsidRDefault="00BE69A4" w:rsidP="00BE69A4">
            <w:pPr>
              <w:rPr>
                <w:rFonts w:ascii="Garamond" w:hAnsi="Garamond" w:cs="Times New Roman"/>
              </w:rPr>
            </w:pPr>
          </w:p>
        </w:tc>
      </w:tr>
      <w:tr w:rsidR="00BE69A4" w14:paraId="54972CB8" w14:textId="77777777" w:rsidTr="00297C22">
        <w:tc>
          <w:tcPr>
            <w:tcW w:w="1728" w:type="dxa"/>
          </w:tcPr>
          <w:p w14:paraId="044814E5" w14:textId="77777777" w:rsidR="00BE69A4" w:rsidRDefault="00C90D2F" w:rsidP="00BE69A4">
            <w:pPr>
              <w:rPr>
                <w:rFonts w:ascii="Garamond" w:hAnsi="Garamond" w:cs="Times New Roman"/>
              </w:rPr>
            </w:pPr>
            <w:r>
              <w:rPr>
                <w:rFonts w:ascii="Garamond" w:hAnsi="Garamond" w:cs="Times New Roman"/>
              </w:rPr>
              <w:t>Month 5</w:t>
            </w:r>
          </w:p>
        </w:tc>
        <w:tc>
          <w:tcPr>
            <w:tcW w:w="7848" w:type="dxa"/>
          </w:tcPr>
          <w:p w14:paraId="5C56533B" w14:textId="77777777" w:rsidR="006F6ADC" w:rsidRDefault="006F6ADC" w:rsidP="006F6ADC">
            <w:pPr>
              <w:rPr>
                <w:rFonts w:ascii="Garamond" w:hAnsi="Garamond" w:cs="Times New Roman"/>
              </w:rPr>
            </w:pPr>
            <w:r>
              <w:rPr>
                <w:rFonts w:ascii="Garamond" w:hAnsi="Garamond" w:cs="Times New Roman"/>
              </w:rPr>
              <w:t>Send Network newsletter and continue to host seminars.</w:t>
            </w:r>
          </w:p>
          <w:p w14:paraId="76C3E78E" w14:textId="77777777" w:rsidR="00C90D2F" w:rsidRDefault="00C90D2F" w:rsidP="00C90D2F">
            <w:pPr>
              <w:rPr>
                <w:rFonts w:ascii="Garamond" w:hAnsi="Garamond" w:cs="Times New Roman"/>
              </w:rPr>
            </w:pPr>
          </w:p>
        </w:tc>
      </w:tr>
      <w:tr w:rsidR="00BE69A4" w14:paraId="21288722" w14:textId="77777777" w:rsidTr="00297C22">
        <w:tc>
          <w:tcPr>
            <w:tcW w:w="1728" w:type="dxa"/>
          </w:tcPr>
          <w:p w14:paraId="469B6BAE" w14:textId="77777777" w:rsidR="00BE69A4" w:rsidRDefault="00C90D2F" w:rsidP="00BE69A4">
            <w:pPr>
              <w:rPr>
                <w:rFonts w:ascii="Garamond" w:hAnsi="Garamond" w:cs="Times New Roman"/>
              </w:rPr>
            </w:pPr>
            <w:r>
              <w:rPr>
                <w:rFonts w:ascii="Garamond" w:hAnsi="Garamond" w:cs="Times New Roman"/>
              </w:rPr>
              <w:t>Month 6</w:t>
            </w:r>
          </w:p>
        </w:tc>
        <w:tc>
          <w:tcPr>
            <w:tcW w:w="7848" w:type="dxa"/>
          </w:tcPr>
          <w:p w14:paraId="537ECE12" w14:textId="77777777" w:rsidR="004A07FD" w:rsidRDefault="004A07FD" w:rsidP="004A07FD">
            <w:pPr>
              <w:rPr>
                <w:rFonts w:ascii="Garamond" w:hAnsi="Garamond" w:cs="Times New Roman"/>
              </w:rPr>
            </w:pPr>
            <w:r>
              <w:rPr>
                <w:rFonts w:ascii="Garamond" w:hAnsi="Garamond" w:cs="Times New Roman"/>
              </w:rPr>
              <w:t>Continue to update community calendars, volunteer opportunities, and resources.</w:t>
            </w:r>
          </w:p>
          <w:p w14:paraId="42B47CE7" w14:textId="77777777" w:rsidR="00BE69A4" w:rsidRDefault="00BE69A4" w:rsidP="00BE69A4">
            <w:pPr>
              <w:rPr>
                <w:rFonts w:ascii="Garamond" w:hAnsi="Garamond" w:cs="Times New Roman"/>
              </w:rPr>
            </w:pPr>
          </w:p>
        </w:tc>
      </w:tr>
      <w:tr w:rsidR="006F6ADC" w14:paraId="32F0C9B0" w14:textId="77777777" w:rsidTr="00297C22">
        <w:tc>
          <w:tcPr>
            <w:tcW w:w="1728" w:type="dxa"/>
          </w:tcPr>
          <w:p w14:paraId="2AD4D555" w14:textId="77777777" w:rsidR="006F6ADC" w:rsidRDefault="006F6ADC" w:rsidP="00BE69A4">
            <w:pPr>
              <w:rPr>
                <w:rFonts w:ascii="Garamond" w:hAnsi="Garamond" w:cs="Times New Roman"/>
              </w:rPr>
            </w:pPr>
            <w:r>
              <w:rPr>
                <w:rFonts w:ascii="Garamond" w:hAnsi="Garamond" w:cs="Times New Roman"/>
              </w:rPr>
              <w:t>Month 7</w:t>
            </w:r>
          </w:p>
        </w:tc>
        <w:tc>
          <w:tcPr>
            <w:tcW w:w="7848" w:type="dxa"/>
          </w:tcPr>
          <w:p w14:paraId="4208D746" w14:textId="77777777" w:rsidR="004A07FD" w:rsidRDefault="004A07FD" w:rsidP="004A07FD">
            <w:pPr>
              <w:rPr>
                <w:rFonts w:ascii="Garamond" w:hAnsi="Garamond" w:cs="Times New Roman"/>
              </w:rPr>
            </w:pPr>
            <w:r>
              <w:rPr>
                <w:rFonts w:ascii="Garamond" w:hAnsi="Garamond" w:cs="Times New Roman"/>
              </w:rPr>
              <w:t xml:space="preserve">Schedule a session on Best Practices to Implement Policy Session. Speaker TBD.  </w:t>
            </w:r>
          </w:p>
          <w:p w14:paraId="68377783" w14:textId="77777777" w:rsidR="006F6ADC" w:rsidRDefault="006F6ADC" w:rsidP="004A07FD">
            <w:pPr>
              <w:rPr>
                <w:rFonts w:ascii="Garamond" w:hAnsi="Garamond" w:cs="Times New Roman"/>
              </w:rPr>
            </w:pPr>
          </w:p>
        </w:tc>
      </w:tr>
      <w:tr w:rsidR="006F6ADC" w14:paraId="0C77B657" w14:textId="77777777" w:rsidTr="00297C22">
        <w:tc>
          <w:tcPr>
            <w:tcW w:w="1728" w:type="dxa"/>
          </w:tcPr>
          <w:p w14:paraId="5A762A65" w14:textId="77777777" w:rsidR="006F6ADC" w:rsidRDefault="006F6ADC" w:rsidP="00BE69A4">
            <w:pPr>
              <w:rPr>
                <w:rFonts w:ascii="Garamond" w:hAnsi="Garamond" w:cs="Times New Roman"/>
              </w:rPr>
            </w:pPr>
            <w:r>
              <w:rPr>
                <w:rFonts w:ascii="Garamond" w:hAnsi="Garamond" w:cs="Times New Roman"/>
              </w:rPr>
              <w:t>Months 8-1</w:t>
            </w:r>
            <w:r w:rsidR="004A07FD">
              <w:rPr>
                <w:rFonts w:ascii="Garamond" w:hAnsi="Garamond" w:cs="Times New Roman"/>
              </w:rPr>
              <w:t>1</w:t>
            </w:r>
          </w:p>
        </w:tc>
        <w:tc>
          <w:tcPr>
            <w:tcW w:w="7848" w:type="dxa"/>
          </w:tcPr>
          <w:p w14:paraId="02454D25" w14:textId="77777777" w:rsidR="004A07FD" w:rsidRDefault="004A07FD" w:rsidP="004A07FD">
            <w:pPr>
              <w:rPr>
                <w:rFonts w:ascii="Garamond" w:hAnsi="Garamond" w:cs="Times New Roman"/>
              </w:rPr>
            </w:pPr>
            <w:r>
              <w:rPr>
                <w:rFonts w:ascii="Garamond" w:hAnsi="Garamond" w:cs="Times New Roman"/>
              </w:rPr>
              <w:t>Continue to update community calendars, volunteer opportunities, and resources.</w:t>
            </w:r>
          </w:p>
          <w:p w14:paraId="37AD3FDC" w14:textId="77777777" w:rsidR="006F6ADC" w:rsidRDefault="006F6ADC" w:rsidP="004A07FD">
            <w:pPr>
              <w:rPr>
                <w:rFonts w:ascii="Garamond" w:hAnsi="Garamond" w:cs="Times New Roman"/>
              </w:rPr>
            </w:pPr>
          </w:p>
        </w:tc>
      </w:tr>
      <w:tr w:rsidR="004A07FD" w:rsidRPr="00297C22" w14:paraId="3E28AC1A" w14:textId="77777777" w:rsidTr="004A07FD">
        <w:tc>
          <w:tcPr>
            <w:tcW w:w="1728" w:type="dxa"/>
          </w:tcPr>
          <w:p w14:paraId="679AE2CC" w14:textId="77777777" w:rsidR="004A07FD" w:rsidRDefault="004A07FD" w:rsidP="004A07FD">
            <w:pPr>
              <w:rPr>
                <w:rFonts w:ascii="Garamond" w:hAnsi="Garamond" w:cs="Times New Roman"/>
              </w:rPr>
            </w:pPr>
            <w:r>
              <w:rPr>
                <w:rFonts w:ascii="Garamond" w:hAnsi="Garamond" w:cs="Times New Roman"/>
              </w:rPr>
              <w:t>Month 12</w:t>
            </w:r>
          </w:p>
        </w:tc>
        <w:tc>
          <w:tcPr>
            <w:tcW w:w="7848" w:type="dxa"/>
          </w:tcPr>
          <w:p w14:paraId="3BFB98FB" w14:textId="77777777" w:rsidR="004A07FD" w:rsidRPr="00297C22" w:rsidRDefault="004A07FD" w:rsidP="004A07FD">
            <w:pPr>
              <w:jc w:val="both"/>
              <w:rPr>
                <w:rFonts w:ascii="Garamond" w:hAnsi="Garamond" w:cs="Times New Roman"/>
              </w:rPr>
            </w:pPr>
            <w:r>
              <w:rPr>
                <w:rFonts w:ascii="Garamond" w:hAnsi="Garamond" w:cs="Times New Roman"/>
              </w:rPr>
              <w:t xml:space="preserve">Organize media appearance and op-ed training for community leaders and activist scholars. </w:t>
            </w:r>
          </w:p>
        </w:tc>
      </w:tr>
    </w:tbl>
    <w:p w14:paraId="395F2FE5" w14:textId="77777777" w:rsidR="00BE69A4" w:rsidRDefault="00BE69A4" w:rsidP="00BE69A4">
      <w:pPr>
        <w:rPr>
          <w:rFonts w:ascii="Garamond" w:hAnsi="Garamond" w:cs="Times New Roman"/>
          <w:b/>
        </w:rPr>
      </w:pPr>
    </w:p>
    <w:p w14:paraId="13BD44DA" w14:textId="77777777" w:rsidR="00B04D0C" w:rsidRDefault="00B04D0C" w:rsidP="00B04D0C">
      <w:pPr>
        <w:rPr>
          <w:rFonts w:ascii="Garamond" w:hAnsi="Garamond" w:cs="Times New Roman"/>
          <w:b/>
        </w:rPr>
      </w:pPr>
      <w:r>
        <w:rPr>
          <w:rFonts w:ascii="Garamond" w:hAnsi="Garamond" w:cs="Times New Roman"/>
          <w:b/>
        </w:rPr>
        <w:t>Budget: Year 1</w:t>
      </w:r>
    </w:p>
    <w:p w14:paraId="5F071ECF" w14:textId="77777777" w:rsidR="00BE69A4" w:rsidRDefault="00BE69A4" w:rsidP="00BE69A4">
      <w:pPr>
        <w:rPr>
          <w:rFonts w:ascii="Times New Roman" w:hAnsi="Times New Roman" w:cs="Times New Roman"/>
        </w:rPr>
      </w:pPr>
    </w:p>
    <w:p w14:paraId="2F35CD35" w14:textId="77777777" w:rsidR="00BE69A4" w:rsidRDefault="00BE69A4" w:rsidP="00BE69A4">
      <w:pPr>
        <w:jc w:val="both"/>
        <w:rPr>
          <w:rFonts w:ascii="Garamond" w:hAnsi="Garamond" w:cs="Times New Roman"/>
        </w:rPr>
      </w:pPr>
      <w:r>
        <w:rPr>
          <w:rFonts w:ascii="Garamond" w:hAnsi="Garamond" w:cs="Times New Roman"/>
        </w:rPr>
        <w:t>The budget to facilitate relationships is $</w:t>
      </w:r>
      <w:r w:rsidR="0046548E">
        <w:rPr>
          <w:rFonts w:ascii="Garamond" w:hAnsi="Garamond" w:cs="Times New Roman"/>
        </w:rPr>
        <w:t>5</w:t>
      </w:r>
      <w:r w:rsidR="004A07FD">
        <w:rPr>
          <w:rFonts w:ascii="Garamond" w:hAnsi="Garamond" w:cs="Times New Roman"/>
        </w:rPr>
        <w:t>0</w:t>
      </w:r>
      <w:r>
        <w:rPr>
          <w:rFonts w:ascii="Garamond" w:hAnsi="Garamond" w:cs="Times New Roman"/>
        </w:rPr>
        <w:t xml:space="preserve">,000. </w:t>
      </w:r>
    </w:p>
    <w:p w14:paraId="3E0E3435" w14:textId="77777777" w:rsidR="00BE69A4" w:rsidRDefault="00BE69A4" w:rsidP="00BE69A4">
      <w:pPr>
        <w:jc w:val="both"/>
        <w:rPr>
          <w:rFonts w:ascii="Garamond" w:hAnsi="Garamond" w:cs="Times New Roman"/>
        </w:rPr>
      </w:pPr>
    </w:p>
    <w:p w14:paraId="41F5B9CF" w14:textId="77777777" w:rsidR="00BE69A4" w:rsidRDefault="00BE69A4" w:rsidP="00BE69A4">
      <w:pPr>
        <w:jc w:val="both"/>
        <w:rPr>
          <w:rFonts w:ascii="Garamond" w:hAnsi="Garamond" w:cs="Times New Roman"/>
        </w:rPr>
      </w:pPr>
      <w:r>
        <w:rPr>
          <w:rFonts w:ascii="Garamond" w:hAnsi="Garamond" w:cs="Times New Roman"/>
        </w:rPr>
        <w:t xml:space="preserve">We will need to enlist the aid of research assistants to keep the resources and maps updated regularly. In the first </w:t>
      </w:r>
      <w:r w:rsidR="006F6ADC">
        <w:rPr>
          <w:rFonts w:ascii="Garamond" w:hAnsi="Garamond" w:cs="Times New Roman"/>
        </w:rPr>
        <w:t>year</w:t>
      </w:r>
      <w:r>
        <w:rPr>
          <w:rFonts w:ascii="Garamond" w:hAnsi="Garamond" w:cs="Times New Roman"/>
        </w:rPr>
        <w:t xml:space="preserve"> of this website’s operation, we will hire </w:t>
      </w:r>
      <w:r w:rsidR="00E06398">
        <w:rPr>
          <w:rFonts w:ascii="Garamond" w:hAnsi="Garamond" w:cs="Times New Roman"/>
        </w:rPr>
        <w:t xml:space="preserve">four </w:t>
      </w:r>
      <w:r>
        <w:rPr>
          <w:rFonts w:ascii="Garamond" w:hAnsi="Garamond" w:cs="Times New Roman"/>
        </w:rPr>
        <w:t xml:space="preserve">students to conduct research and manage website suggestions.  Two students will be based </w:t>
      </w:r>
      <w:r w:rsidR="00692F02">
        <w:rPr>
          <w:rFonts w:ascii="Garamond" w:hAnsi="Garamond" w:cs="Times New Roman"/>
        </w:rPr>
        <w:t>in</w:t>
      </w:r>
      <w:r>
        <w:rPr>
          <w:rFonts w:ascii="Garamond" w:hAnsi="Garamond" w:cs="Times New Roman"/>
        </w:rPr>
        <w:t xml:space="preserve"> northern California and two in Southern California. At least one of the students will be a graduate student conversant in Geographic Information Services (GIS). There should be at least one law student and one student enrolled in a public policy program.  In the first </w:t>
      </w:r>
      <w:r w:rsidR="006F6ADC">
        <w:rPr>
          <w:rFonts w:ascii="Garamond" w:hAnsi="Garamond" w:cs="Times New Roman"/>
        </w:rPr>
        <w:t xml:space="preserve">year </w:t>
      </w:r>
      <w:r>
        <w:rPr>
          <w:rFonts w:ascii="Garamond" w:hAnsi="Garamond" w:cs="Times New Roman"/>
        </w:rPr>
        <w:t xml:space="preserve">of </w:t>
      </w:r>
      <w:r w:rsidR="00692F02">
        <w:rPr>
          <w:rFonts w:ascii="Garamond" w:hAnsi="Garamond" w:cs="Times New Roman"/>
        </w:rPr>
        <w:t xml:space="preserve">the </w:t>
      </w:r>
      <w:r>
        <w:rPr>
          <w:rFonts w:ascii="Garamond" w:hAnsi="Garamond" w:cs="Times New Roman"/>
        </w:rPr>
        <w:t>website launch, we will pay the students a stipend of $18 per hour</w:t>
      </w:r>
      <w:r w:rsidR="00692F02">
        <w:rPr>
          <w:rFonts w:ascii="Garamond" w:hAnsi="Garamond" w:cs="Times New Roman"/>
        </w:rPr>
        <w:t xml:space="preserve"> for </w:t>
      </w:r>
      <w:r>
        <w:rPr>
          <w:rFonts w:ascii="Garamond" w:hAnsi="Garamond" w:cs="Times New Roman"/>
        </w:rPr>
        <w:t>10 hours</w:t>
      </w:r>
      <w:r w:rsidR="00692F02">
        <w:rPr>
          <w:rFonts w:ascii="Garamond" w:hAnsi="Garamond" w:cs="Times New Roman"/>
        </w:rPr>
        <w:t xml:space="preserve"> of research</w:t>
      </w:r>
      <w:r>
        <w:rPr>
          <w:rFonts w:ascii="Garamond" w:hAnsi="Garamond" w:cs="Times New Roman"/>
        </w:rPr>
        <w:t xml:space="preserve"> per week, which will total $</w:t>
      </w:r>
      <w:r w:rsidR="006F6ADC">
        <w:rPr>
          <w:rFonts w:ascii="Garamond" w:hAnsi="Garamond" w:cs="Times New Roman"/>
        </w:rPr>
        <w:t>37,440.</w:t>
      </w:r>
      <w:r>
        <w:rPr>
          <w:rFonts w:ascii="Garamond" w:hAnsi="Garamond" w:cs="Times New Roman"/>
        </w:rPr>
        <w:t xml:space="preserve"> </w:t>
      </w:r>
      <w:r w:rsidR="006F6ADC">
        <w:rPr>
          <w:rFonts w:ascii="Garamond" w:hAnsi="Garamond" w:cs="Times New Roman"/>
        </w:rPr>
        <w:t>We are budgeting $4</w:t>
      </w:r>
      <w:r w:rsidR="0046548E">
        <w:rPr>
          <w:rFonts w:ascii="Garamond" w:hAnsi="Garamond" w:cs="Times New Roman"/>
        </w:rPr>
        <w:t>0,000 for research costs to anticipate reimbursement for travel</w:t>
      </w:r>
      <w:r w:rsidR="00E06398">
        <w:rPr>
          <w:rFonts w:ascii="Garamond" w:hAnsi="Garamond" w:cs="Times New Roman"/>
        </w:rPr>
        <w:t>-</w:t>
      </w:r>
      <w:r w:rsidR="0046548E">
        <w:rPr>
          <w:rFonts w:ascii="Garamond" w:hAnsi="Garamond" w:cs="Times New Roman"/>
        </w:rPr>
        <w:t xml:space="preserve">related expenses. </w:t>
      </w:r>
    </w:p>
    <w:p w14:paraId="0AE60AE7" w14:textId="77777777" w:rsidR="00BE69A4" w:rsidRDefault="00BE69A4" w:rsidP="00BE69A4">
      <w:pPr>
        <w:jc w:val="both"/>
        <w:rPr>
          <w:rFonts w:ascii="Times New Roman" w:hAnsi="Times New Roman" w:cs="Times New Roman"/>
        </w:rPr>
      </w:pPr>
    </w:p>
    <w:p w14:paraId="363CE515" w14:textId="77777777" w:rsidR="00297C22" w:rsidRDefault="00BE69A4" w:rsidP="00BE69A4">
      <w:pPr>
        <w:jc w:val="both"/>
        <w:rPr>
          <w:rFonts w:ascii="Garamond" w:hAnsi="Garamond" w:cs="Times New Roman"/>
        </w:rPr>
      </w:pPr>
      <w:r w:rsidRPr="00BE69A4">
        <w:rPr>
          <w:rFonts w:ascii="Garamond" w:hAnsi="Garamond" w:cs="Times New Roman"/>
        </w:rPr>
        <w:t>In addition, we will need $</w:t>
      </w:r>
      <w:r w:rsidR="004A07FD">
        <w:rPr>
          <w:rFonts w:ascii="Garamond" w:hAnsi="Garamond" w:cs="Times New Roman"/>
        </w:rPr>
        <w:t>10</w:t>
      </w:r>
      <w:r w:rsidRPr="00BE69A4">
        <w:rPr>
          <w:rFonts w:ascii="Garamond" w:hAnsi="Garamond" w:cs="Times New Roman"/>
        </w:rPr>
        <w:t xml:space="preserve">,000 to pay a graphic designer to develop our newsletters and other materials to brand </w:t>
      </w:r>
      <w:r w:rsidR="00692F02">
        <w:rPr>
          <w:rFonts w:ascii="Garamond" w:hAnsi="Garamond" w:cs="Times New Roman"/>
        </w:rPr>
        <w:t>the</w:t>
      </w:r>
      <w:r w:rsidRPr="00BE69A4">
        <w:rPr>
          <w:rFonts w:ascii="Garamond" w:hAnsi="Garamond" w:cs="Times New Roman"/>
        </w:rPr>
        <w:t xml:space="preserve"> </w:t>
      </w:r>
      <w:r w:rsidR="00692F02">
        <w:rPr>
          <w:rFonts w:ascii="Garamond" w:hAnsi="Garamond" w:cs="Times New Roman"/>
        </w:rPr>
        <w:t>N</w:t>
      </w:r>
      <w:r w:rsidRPr="00BE69A4">
        <w:rPr>
          <w:rFonts w:ascii="Garamond" w:hAnsi="Garamond" w:cs="Times New Roman"/>
        </w:rPr>
        <w:t xml:space="preserve">etwork. </w:t>
      </w:r>
      <w:r w:rsidR="004A07FD">
        <w:rPr>
          <w:rFonts w:ascii="Garamond" w:hAnsi="Garamond" w:cs="Times New Roman"/>
        </w:rPr>
        <w:t xml:space="preserve">These funds will also be used to support three regional gatherings to train activist scholars and community activists on best practices for writing editorials, opinions, and other media appearances. </w:t>
      </w:r>
    </w:p>
    <w:p w14:paraId="592D3410" w14:textId="77777777" w:rsidR="00977166" w:rsidRDefault="00977166" w:rsidP="00BE69A4">
      <w:pPr>
        <w:jc w:val="both"/>
        <w:rPr>
          <w:rFonts w:ascii="Garamond" w:hAnsi="Garamond" w:cs="Times New Roman"/>
        </w:rPr>
      </w:pPr>
    </w:p>
    <w:p w14:paraId="3633370F" w14:textId="77777777" w:rsidR="00977166" w:rsidRPr="00BE69A4" w:rsidRDefault="00977166" w:rsidP="00BE69A4">
      <w:pPr>
        <w:jc w:val="both"/>
        <w:rPr>
          <w:rFonts w:ascii="Garamond" w:hAnsi="Garamond" w:cs="Times New Roman"/>
        </w:rPr>
      </w:pPr>
    </w:p>
    <w:p w14:paraId="65D40DD8" w14:textId="77777777" w:rsidR="00BE69A4" w:rsidRPr="00882AA2" w:rsidRDefault="00BE69A4" w:rsidP="00BE69A4">
      <w:pPr>
        <w:jc w:val="both"/>
        <w:rPr>
          <w:rFonts w:ascii="Garamond" w:hAnsi="Garamond" w:cs="Times New Roman"/>
        </w:rPr>
      </w:pPr>
    </w:p>
    <w:p w14:paraId="1323F7AE" w14:textId="77777777" w:rsidR="00BE69A4" w:rsidRDefault="00BE69A4" w:rsidP="00BE69A4">
      <w:pPr>
        <w:pStyle w:val="ListParagraph"/>
        <w:ind w:left="2160"/>
        <w:rPr>
          <w:rFonts w:ascii="Times New Roman" w:hAnsi="Times New Roman" w:cs="Times New Roman"/>
        </w:rPr>
      </w:pPr>
    </w:p>
    <w:p w14:paraId="65E18A60" w14:textId="77777777" w:rsidR="00BE69A4" w:rsidRPr="00DE412B" w:rsidRDefault="00BE69A4" w:rsidP="00BE69A4">
      <w:pPr>
        <w:pStyle w:val="ListParagraph"/>
        <w:ind w:left="2160"/>
        <w:rPr>
          <w:rFonts w:ascii="Times New Roman" w:hAnsi="Times New Roman" w:cs="Times New Roman"/>
        </w:rPr>
      </w:pPr>
      <w:r>
        <w:rPr>
          <w:rFonts w:ascii="Times New Roman" w:hAnsi="Times New Roman" w:cs="Times New Roman"/>
          <w:i/>
          <w:noProof/>
        </w:rPr>
        <w:lastRenderedPageBreak/>
        <mc:AlternateContent>
          <mc:Choice Requires="wps">
            <w:drawing>
              <wp:anchor distT="0" distB="0" distL="114300" distR="114300" simplePos="0" relativeHeight="251663360" behindDoc="0" locked="0" layoutInCell="1" allowOverlap="1" wp14:anchorId="314D8694" wp14:editId="063098D6">
                <wp:simplePos x="0" y="0"/>
                <wp:positionH relativeFrom="column">
                  <wp:posOffset>-914400</wp:posOffset>
                </wp:positionH>
                <wp:positionV relativeFrom="paragraph">
                  <wp:posOffset>-228600</wp:posOffset>
                </wp:positionV>
                <wp:extent cx="7772400" cy="457200"/>
                <wp:effectExtent l="0" t="0" r="0" b="0"/>
                <wp:wrapSquare wrapText="bothSides"/>
                <wp:docPr id="5" name="Text Box 5"/>
                <wp:cNvGraphicFramePr/>
                <a:graphic xmlns:a="http://schemas.openxmlformats.org/drawingml/2006/main">
                  <a:graphicData uri="http://schemas.microsoft.com/office/word/2010/wordprocessingShape">
                    <wps:wsp>
                      <wps:cNvSpPr txBox="1"/>
                      <wps:spPr>
                        <a:xfrm>
                          <a:off x="0" y="0"/>
                          <a:ext cx="7772400" cy="457200"/>
                        </a:xfrm>
                        <a:prstGeom prst="rect">
                          <a:avLst/>
                        </a:prstGeom>
                        <a:solidFill>
                          <a:schemeClr val="accent5">
                            <a:lumMod val="75000"/>
                          </a:schemeClr>
                        </a:solid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14298B6" w14:textId="77777777" w:rsidR="00260C08" w:rsidRPr="003E5E39" w:rsidRDefault="00260C08" w:rsidP="00BE69A4">
                            <w:pPr>
                              <w:jc w:val="center"/>
                              <w:rPr>
                                <w:rFonts w:ascii="Avenir Book" w:hAnsi="Avenir Book"/>
                              </w:rPr>
                            </w:pPr>
                            <w:r>
                              <w:rPr>
                                <w:rFonts w:ascii="Avenir Book" w:hAnsi="Avenir Book"/>
                              </w:rPr>
                              <w:t>CORE STRATEGIC GOAL #2: Establish Policy Partnerships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4D8694" id="Text Box 5" o:spid="_x0000_s1032" type="#_x0000_t202" style="position:absolute;left:0;text-align:left;margin-left:-1in;margin-top:-17.95pt;width:612pt;height:3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" fillcolor="#31849b [2408]" stroked="f">
                <v:textbox>
                  <w:txbxContent>
                    <w:p w14:paraId="414298B6" w14:textId="77777777" w:rsidR="00260C08" w:rsidRPr="003E5E39" w:rsidRDefault="00260C08" w:rsidP="00BE69A4">
                      <w:pPr>
                        <w:jc w:val="center"/>
                        <w:rPr>
                          <w:rFonts w:ascii="Avenir Book" w:hAnsi="Avenir Book"/>
                        </w:rPr>
                      </w:pPr>
                      <w:r>
                        <w:rPr>
                          <w:rFonts w:ascii="Avenir Book" w:hAnsi="Avenir Book"/>
                        </w:rPr>
                        <w:t>CORE STRATEGIC GOAL #2: Establish Policy Partnerships</w:t>
                      </w:r>
                    </w:p>
                  </w:txbxContent>
                </v:textbox>
                <w10:wrap type="square"/>
              </v:shape>
            </w:pict>
          </mc:Fallback>
        </mc:AlternateContent>
      </w:r>
    </w:p>
    <w:p w14:paraId="18867F9C" w14:textId="77777777" w:rsidR="00BE69A4" w:rsidRDefault="00BE69A4" w:rsidP="00BE69A4">
      <w:pPr>
        <w:rPr>
          <w:rFonts w:ascii="Avenir Book" w:hAnsi="Avenir Book" w:cs="Times New Roman"/>
        </w:rPr>
      </w:pPr>
      <w:r w:rsidRPr="001224A8">
        <w:rPr>
          <w:rFonts w:ascii="Avenir Book" w:hAnsi="Avenir Book" w:cs="Times New Roman"/>
        </w:rPr>
        <w:t xml:space="preserve">Core Strategic Goal Overview  </w:t>
      </w:r>
    </w:p>
    <w:p w14:paraId="7ADA4B60" w14:textId="77777777" w:rsidR="006417F9" w:rsidRDefault="006417F9" w:rsidP="006417F9">
      <w:pPr>
        <w:jc w:val="both"/>
        <w:rPr>
          <w:rFonts w:ascii="Garamond" w:hAnsi="Garamond" w:cs="Times New Roman"/>
        </w:rPr>
      </w:pPr>
    </w:p>
    <w:p w14:paraId="238A9B90" w14:textId="77777777" w:rsidR="006417F9" w:rsidRDefault="006417F9" w:rsidP="006417F9">
      <w:pPr>
        <w:jc w:val="both"/>
        <w:rPr>
          <w:rFonts w:ascii="Garamond" w:hAnsi="Garamond"/>
        </w:rPr>
      </w:pPr>
      <w:r w:rsidRPr="0046548E">
        <w:rPr>
          <w:rFonts w:ascii="Garamond" w:hAnsi="Garamond" w:cs="Times New Roman"/>
        </w:rPr>
        <w:t xml:space="preserve">Core Strategic Goal #2 is centered on relationship-building with legislators, policy makers, and institutes of public policy. As we detail below, </w:t>
      </w:r>
      <w:r w:rsidRPr="0046548E">
        <w:rPr>
          <w:rFonts w:ascii="Garamond" w:hAnsi="Garamond" w:cs="Times New Roman"/>
          <w:b/>
        </w:rPr>
        <w:t xml:space="preserve">Objective 2.1 </w:t>
      </w:r>
      <w:r w:rsidRPr="0046548E">
        <w:rPr>
          <w:rFonts w:ascii="Garamond" w:hAnsi="Garamond" w:cs="Times New Roman"/>
        </w:rPr>
        <w:t xml:space="preserve">will involve building on established relationships with the California Latino Legislative Caucus. We will provide reports, research findings, and policy recommendations to policy makers in California, as well as present project updates regularly when the Caucus is in session. </w:t>
      </w:r>
      <w:r w:rsidRPr="0046548E">
        <w:rPr>
          <w:rFonts w:ascii="Garamond" w:hAnsi="Garamond" w:cs="Times New Roman"/>
          <w:b/>
        </w:rPr>
        <w:t xml:space="preserve">Objective 2.2 </w:t>
      </w:r>
      <w:r w:rsidRPr="0046548E">
        <w:rPr>
          <w:rFonts w:ascii="Garamond" w:hAnsi="Garamond" w:cs="Times New Roman"/>
        </w:rPr>
        <w:t>will focus on building collaborative networks with public policy schools in California</w:t>
      </w:r>
      <w:r w:rsidR="00EE6A41" w:rsidRPr="0046548E">
        <w:rPr>
          <w:rFonts w:ascii="Garamond" w:hAnsi="Garamond" w:cs="Times New Roman"/>
        </w:rPr>
        <w:t xml:space="preserve"> by developing a research fund for scholars who pursue relevant research projects </w:t>
      </w:r>
      <w:r w:rsidR="00EE6A41" w:rsidRPr="0046548E">
        <w:rPr>
          <w:rFonts w:ascii="Garamond" w:hAnsi="Garamond"/>
        </w:rPr>
        <w:t>in the areas of economic development, immigration, education and civic engagement.</w:t>
      </w:r>
      <w:r w:rsidR="00EE6A41">
        <w:rPr>
          <w:rFonts w:ascii="Garamond" w:hAnsi="Garamond"/>
        </w:rPr>
        <w:t xml:space="preserve">  </w:t>
      </w:r>
    </w:p>
    <w:p w14:paraId="177E9631" w14:textId="77777777" w:rsidR="00B613BB" w:rsidRDefault="00B613BB" w:rsidP="006417F9">
      <w:pPr>
        <w:jc w:val="both"/>
        <w:rPr>
          <w:rFonts w:ascii="Garamond" w:hAnsi="Garamond" w:cs="Times New Roman"/>
        </w:rPr>
      </w:pPr>
    </w:p>
    <w:p w14:paraId="6E549616" w14:textId="77777777" w:rsidR="00BE69A4" w:rsidRPr="006417F9" w:rsidRDefault="00BE69A4" w:rsidP="006417F9">
      <w:pPr>
        <w:rPr>
          <w:rFonts w:ascii="Times New Roman" w:hAnsi="Times New Roman" w:cs="Times New Roman"/>
        </w:rPr>
      </w:pPr>
    </w:p>
    <w:p w14:paraId="3E0EC45A" w14:textId="77777777" w:rsidR="00BE69A4" w:rsidRDefault="00BE69A4" w:rsidP="00BE69A4">
      <w:pPr>
        <w:pStyle w:val="ListParagraph"/>
        <w:ind w:left="2160"/>
        <w:rPr>
          <w:rFonts w:ascii="Times New Roman" w:hAnsi="Times New Roman" w:cs="Times New Roman"/>
        </w:rPr>
      </w:pPr>
    </w:p>
    <w:p w14:paraId="578F7BFF" w14:textId="77777777" w:rsidR="00BE69A4" w:rsidRDefault="006417F9" w:rsidP="00BE69A4">
      <w:pPr>
        <w:pStyle w:val="ListParagraph"/>
        <w:ind w:left="2160"/>
        <w:rPr>
          <w:rFonts w:ascii="Times New Roman" w:hAnsi="Times New Roman" w:cs="Times New Roman"/>
        </w:rPr>
      </w:pPr>
      <w:r>
        <w:rPr>
          <w:rFonts w:ascii="Avenir Book" w:hAnsi="Avenir Book" w:cs="Times New Roman"/>
          <w:noProof/>
        </w:rPr>
        <w:drawing>
          <wp:anchor distT="0" distB="0" distL="114300" distR="114300" simplePos="0" relativeHeight="251665408" behindDoc="0" locked="0" layoutInCell="1" allowOverlap="1" wp14:anchorId="1163FEA5" wp14:editId="442CBC8F">
            <wp:simplePos x="0" y="0"/>
            <wp:positionH relativeFrom="column">
              <wp:posOffset>0</wp:posOffset>
            </wp:positionH>
            <wp:positionV relativeFrom="paragraph">
              <wp:posOffset>16510</wp:posOffset>
            </wp:positionV>
            <wp:extent cx="5143500" cy="3869690"/>
            <wp:effectExtent l="0" t="50800" r="0" b="16510"/>
            <wp:wrapTight wrapText="bothSides">
              <wp:wrapPolygon edited="0">
                <wp:start x="5973" y="-284"/>
                <wp:lineTo x="5760" y="-284"/>
                <wp:lineTo x="5653" y="4395"/>
                <wp:lineTo x="5867" y="6522"/>
                <wp:lineTo x="6720" y="8790"/>
                <wp:lineTo x="6827" y="18006"/>
                <wp:lineTo x="7680" y="20133"/>
                <wp:lineTo x="8000" y="21550"/>
                <wp:lineTo x="15467" y="21550"/>
                <wp:lineTo x="15680" y="20274"/>
                <wp:lineTo x="15787" y="-284"/>
                <wp:lineTo x="15573" y="-284"/>
                <wp:lineTo x="5973" y="-284"/>
              </wp:wrapPolygon>
            </wp:wrapTight>
            <wp:docPr id="9" name="Diagram 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7" r:lo="rId28" r:qs="rId29" r:cs="rId30"/>
              </a:graphicData>
            </a:graphic>
            <wp14:sizeRelH relativeFrom="page">
              <wp14:pctWidth>0</wp14:pctWidth>
            </wp14:sizeRelH>
            <wp14:sizeRelV relativeFrom="page">
              <wp14:pctHeight>0</wp14:pctHeight>
            </wp14:sizeRelV>
          </wp:anchor>
        </w:drawing>
      </w:r>
    </w:p>
    <w:p w14:paraId="3694D488" w14:textId="77777777" w:rsidR="00BE69A4" w:rsidRDefault="00BE69A4" w:rsidP="00BE69A4">
      <w:pPr>
        <w:pStyle w:val="ListParagraph"/>
        <w:ind w:left="2160"/>
        <w:rPr>
          <w:rFonts w:ascii="Times New Roman" w:hAnsi="Times New Roman" w:cs="Times New Roman"/>
        </w:rPr>
      </w:pPr>
    </w:p>
    <w:p w14:paraId="06AA38A8" w14:textId="77777777" w:rsidR="00BE69A4" w:rsidRDefault="00BE69A4" w:rsidP="00BE69A4">
      <w:pPr>
        <w:pStyle w:val="ListParagraph"/>
        <w:ind w:left="2160"/>
        <w:rPr>
          <w:rFonts w:ascii="Times New Roman" w:hAnsi="Times New Roman" w:cs="Times New Roman"/>
        </w:rPr>
      </w:pPr>
    </w:p>
    <w:p w14:paraId="4B4C30F0" w14:textId="77777777" w:rsidR="00BE69A4" w:rsidRDefault="00BE69A4" w:rsidP="00BE69A4">
      <w:pPr>
        <w:pStyle w:val="ListParagraph"/>
        <w:ind w:left="2160"/>
        <w:rPr>
          <w:rFonts w:ascii="Times New Roman" w:hAnsi="Times New Roman" w:cs="Times New Roman"/>
        </w:rPr>
      </w:pPr>
    </w:p>
    <w:p w14:paraId="44FE51F6" w14:textId="77777777" w:rsidR="00BE69A4" w:rsidRDefault="00BE69A4" w:rsidP="00BE69A4">
      <w:pPr>
        <w:pStyle w:val="ListParagraph"/>
        <w:ind w:left="2160"/>
        <w:rPr>
          <w:rFonts w:ascii="Times New Roman" w:hAnsi="Times New Roman" w:cs="Times New Roman"/>
        </w:rPr>
      </w:pPr>
    </w:p>
    <w:p w14:paraId="6B9B1DFC" w14:textId="77777777" w:rsidR="00BE69A4" w:rsidRDefault="00BE69A4" w:rsidP="00BE69A4">
      <w:pPr>
        <w:pStyle w:val="ListParagraph"/>
        <w:ind w:left="2160"/>
        <w:rPr>
          <w:rFonts w:ascii="Times New Roman" w:hAnsi="Times New Roman" w:cs="Times New Roman"/>
        </w:rPr>
      </w:pPr>
    </w:p>
    <w:p w14:paraId="38DA41A9" w14:textId="77777777" w:rsidR="00BE69A4" w:rsidRDefault="00BE69A4" w:rsidP="00BE69A4">
      <w:pPr>
        <w:pStyle w:val="ListParagraph"/>
        <w:ind w:left="2160"/>
        <w:rPr>
          <w:rFonts w:ascii="Times New Roman" w:hAnsi="Times New Roman" w:cs="Times New Roman"/>
        </w:rPr>
      </w:pPr>
    </w:p>
    <w:p w14:paraId="2815C6A4" w14:textId="77777777" w:rsidR="00BE69A4" w:rsidRDefault="00BE69A4" w:rsidP="00BE69A4">
      <w:pPr>
        <w:pStyle w:val="ListParagraph"/>
        <w:ind w:left="2160"/>
        <w:rPr>
          <w:rFonts w:ascii="Times New Roman" w:hAnsi="Times New Roman" w:cs="Times New Roman"/>
        </w:rPr>
      </w:pPr>
    </w:p>
    <w:p w14:paraId="667237AD" w14:textId="77777777" w:rsidR="00BE69A4" w:rsidRDefault="00BE69A4" w:rsidP="00BE69A4">
      <w:pPr>
        <w:pStyle w:val="ListParagraph"/>
        <w:ind w:left="2160"/>
        <w:rPr>
          <w:rFonts w:ascii="Times New Roman" w:hAnsi="Times New Roman" w:cs="Times New Roman"/>
        </w:rPr>
      </w:pPr>
    </w:p>
    <w:p w14:paraId="46CEC73B" w14:textId="77777777" w:rsidR="00BE69A4" w:rsidRDefault="00BE69A4" w:rsidP="00BE69A4">
      <w:pPr>
        <w:pStyle w:val="ListParagraph"/>
        <w:ind w:left="2160"/>
        <w:rPr>
          <w:rFonts w:ascii="Times New Roman" w:hAnsi="Times New Roman" w:cs="Times New Roman"/>
        </w:rPr>
      </w:pPr>
    </w:p>
    <w:p w14:paraId="05BE050B" w14:textId="77777777" w:rsidR="00BE69A4" w:rsidRDefault="00BE69A4" w:rsidP="00BE69A4">
      <w:pPr>
        <w:pStyle w:val="ListParagraph"/>
        <w:ind w:left="2160"/>
        <w:rPr>
          <w:rFonts w:ascii="Times New Roman" w:hAnsi="Times New Roman" w:cs="Times New Roman"/>
        </w:rPr>
      </w:pPr>
    </w:p>
    <w:p w14:paraId="65D42BF8" w14:textId="77777777" w:rsidR="00BE69A4" w:rsidRDefault="00BE69A4" w:rsidP="00BE69A4">
      <w:pPr>
        <w:pStyle w:val="ListParagraph"/>
        <w:ind w:left="2160"/>
        <w:rPr>
          <w:rFonts w:ascii="Times New Roman" w:hAnsi="Times New Roman" w:cs="Times New Roman"/>
        </w:rPr>
      </w:pPr>
    </w:p>
    <w:p w14:paraId="17A7B30C" w14:textId="77777777" w:rsidR="00BE69A4" w:rsidRDefault="00BE69A4" w:rsidP="00BE69A4">
      <w:pPr>
        <w:pStyle w:val="ListParagraph"/>
        <w:ind w:left="2160"/>
        <w:rPr>
          <w:rFonts w:ascii="Times New Roman" w:hAnsi="Times New Roman" w:cs="Times New Roman"/>
        </w:rPr>
      </w:pPr>
    </w:p>
    <w:p w14:paraId="178C80B2" w14:textId="77777777" w:rsidR="00BE69A4" w:rsidRDefault="00BE69A4" w:rsidP="00BE69A4">
      <w:pPr>
        <w:pStyle w:val="ListParagraph"/>
        <w:ind w:left="2160"/>
        <w:rPr>
          <w:rFonts w:ascii="Times New Roman" w:hAnsi="Times New Roman" w:cs="Times New Roman"/>
        </w:rPr>
      </w:pPr>
    </w:p>
    <w:p w14:paraId="0431DC06" w14:textId="77777777" w:rsidR="00BE69A4" w:rsidRDefault="00BE69A4" w:rsidP="00BE69A4">
      <w:pPr>
        <w:pStyle w:val="ListParagraph"/>
        <w:ind w:left="2160"/>
        <w:rPr>
          <w:rFonts w:ascii="Times New Roman" w:hAnsi="Times New Roman" w:cs="Times New Roman"/>
        </w:rPr>
      </w:pPr>
    </w:p>
    <w:p w14:paraId="07D27DDE" w14:textId="77777777" w:rsidR="00BE69A4" w:rsidRDefault="00BE69A4" w:rsidP="00BE69A4">
      <w:pPr>
        <w:pStyle w:val="ListParagraph"/>
        <w:ind w:left="2160"/>
        <w:rPr>
          <w:rFonts w:ascii="Times New Roman" w:hAnsi="Times New Roman" w:cs="Times New Roman"/>
        </w:rPr>
      </w:pPr>
    </w:p>
    <w:p w14:paraId="31335D27" w14:textId="77777777" w:rsidR="00BE69A4" w:rsidRDefault="00BE69A4" w:rsidP="00BE69A4">
      <w:pPr>
        <w:pStyle w:val="ListParagraph"/>
        <w:ind w:left="2160"/>
        <w:rPr>
          <w:rFonts w:ascii="Times New Roman" w:hAnsi="Times New Roman" w:cs="Times New Roman"/>
        </w:rPr>
      </w:pPr>
    </w:p>
    <w:p w14:paraId="1A898127" w14:textId="77777777" w:rsidR="00BE69A4" w:rsidRDefault="00BE69A4" w:rsidP="00BE69A4">
      <w:pPr>
        <w:pStyle w:val="ListParagraph"/>
        <w:ind w:left="2160"/>
        <w:rPr>
          <w:rFonts w:ascii="Times New Roman" w:hAnsi="Times New Roman" w:cs="Times New Roman"/>
        </w:rPr>
      </w:pPr>
    </w:p>
    <w:p w14:paraId="282C82CC" w14:textId="77777777" w:rsidR="00BE69A4" w:rsidRDefault="00BE69A4" w:rsidP="00BE69A4">
      <w:pPr>
        <w:pStyle w:val="ListParagraph"/>
        <w:ind w:left="2160"/>
        <w:rPr>
          <w:rFonts w:ascii="Times New Roman" w:hAnsi="Times New Roman" w:cs="Times New Roman"/>
        </w:rPr>
      </w:pPr>
    </w:p>
    <w:p w14:paraId="4EA2867A" w14:textId="77777777" w:rsidR="00BE69A4" w:rsidRDefault="00BE69A4" w:rsidP="00BE69A4">
      <w:pPr>
        <w:rPr>
          <w:rFonts w:ascii="Avenir Book" w:hAnsi="Avenir Book" w:cs="Times New Roman"/>
          <w:b/>
        </w:rPr>
      </w:pPr>
    </w:p>
    <w:p w14:paraId="4C0DE344" w14:textId="77777777" w:rsidR="006417F9" w:rsidRDefault="006417F9" w:rsidP="00BE69A4">
      <w:pPr>
        <w:rPr>
          <w:rFonts w:ascii="Avenir Book" w:hAnsi="Avenir Book" w:cs="Times New Roman"/>
          <w:b/>
        </w:rPr>
      </w:pPr>
    </w:p>
    <w:p w14:paraId="4BD48596" w14:textId="77777777" w:rsidR="00112FB8" w:rsidRDefault="00112FB8" w:rsidP="00BE69A4">
      <w:pPr>
        <w:rPr>
          <w:rFonts w:ascii="Avenir Book" w:hAnsi="Avenir Book" w:cs="Times New Roman"/>
          <w:b/>
        </w:rPr>
      </w:pPr>
    </w:p>
    <w:p w14:paraId="3315BC2F" w14:textId="77777777" w:rsidR="00BE69A4" w:rsidRDefault="00BE69A4" w:rsidP="00BE69A4">
      <w:pPr>
        <w:rPr>
          <w:rFonts w:ascii="Avenir Book" w:hAnsi="Avenir Book" w:cs="Times New Roman"/>
          <w:b/>
        </w:rPr>
      </w:pPr>
    </w:p>
    <w:p w14:paraId="63E1381B" w14:textId="77777777" w:rsidR="00BE69A4" w:rsidRDefault="00BE69A4" w:rsidP="00BE69A4">
      <w:pPr>
        <w:jc w:val="center"/>
        <w:rPr>
          <w:rFonts w:ascii="Garamond" w:hAnsi="Garamond" w:cs="Times New Roman"/>
          <w:b/>
          <w:i/>
        </w:rPr>
      </w:pPr>
      <w:r>
        <w:rPr>
          <w:rFonts w:ascii="Garamond" w:hAnsi="Garamond" w:cs="Times New Roman"/>
          <w:b/>
          <w:i/>
        </w:rPr>
        <w:t>Figure 7: Schematic of Core Strategic Goal #2</w:t>
      </w:r>
    </w:p>
    <w:p w14:paraId="52324643" w14:textId="77777777" w:rsidR="00BE69A4" w:rsidRDefault="00BE69A4" w:rsidP="00BE69A4">
      <w:pPr>
        <w:jc w:val="center"/>
        <w:rPr>
          <w:rFonts w:ascii="Garamond" w:hAnsi="Garamond" w:cs="Times New Roman"/>
          <w:b/>
          <w:i/>
        </w:rPr>
      </w:pPr>
    </w:p>
    <w:p w14:paraId="6DBE6C1A" w14:textId="77777777" w:rsidR="006417F9" w:rsidRDefault="006417F9" w:rsidP="00BE69A4">
      <w:pPr>
        <w:jc w:val="center"/>
        <w:rPr>
          <w:rFonts w:ascii="Garamond" w:hAnsi="Garamond" w:cs="Times New Roman"/>
          <w:b/>
          <w:i/>
        </w:rPr>
      </w:pPr>
    </w:p>
    <w:p w14:paraId="3D4613A3" w14:textId="77777777" w:rsidR="00275BEF" w:rsidRDefault="00275BEF" w:rsidP="00BE69A4">
      <w:pPr>
        <w:jc w:val="center"/>
        <w:rPr>
          <w:rFonts w:ascii="Garamond" w:hAnsi="Garamond" w:cs="Times New Roman"/>
          <w:b/>
          <w:i/>
        </w:rPr>
      </w:pPr>
    </w:p>
    <w:p w14:paraId="446C2729" w14:textId="77777777" w:rsidR="00275BEF" w:rsidRDefault="00275BEF" w:rsidP="00BE69A4">
      <w:pPr>
        <w:jc w:val="center"/>
        <w:rPr>
          <w:rFonts w:ascii="Garamond" w:hAnsi="Garamond" w:cs="Times New Roman"/>
          <w:b/>
          <w:i/>
        </w:rPr>
      </w:pPr>
    </w:p>
    <w:p w14:paraId="04272CA9" w14:textId="77777777" w:rsidR="00275BEF" w:rsidRDefault="00275BEF" w:rsidP="00BE69A4">
      <w:pPr>
        <w:jc w:val="center"/>
        <w:rPr>
          <w:rFonts w:ascii="Garamond" w:hAnsi="Garamond" w:cs="Times New Roman"/>
          <w:b/>
          <w:i/>
        </w:rPr>
      </w:pPr>
    </w:p>
    <w:p w14:paraId="6DE8FDEC" w14:textId="77777777" w:rsidR="00275BEF" w:rsidRPr="00DE412B" w:rsidRDefault="00275BEF" w:rsidP="00BE69A4">
      <w:pPr>
        <w:jc w:val="center"/>
        <w:rPr>
          <w:rFonts w:ascii="Garamond" w:hAnsi="Garamond" w:cs="Times New Roman"/>
          <w:b/>
          <w:i/>
        </w:rPr>
      </w:pPr>
    </w:p>
    <w:p w14:paraId="1E623F39" w14:textId="77777777" w:rsidR="00BE69A4" w:rsidRDefault="0046548E" w:rsidP="00BE69A4">
      <w:pPr>
        <w:rPr>
          <w:rFonts w:ascii="Avenir Book" w:hAnsi="Avenir Book" w:cs="Times New Roman"/>
          <w:b/>
        </w:rPr>
      </w:pPr>
      <w:r>
        <w:rPr>
          <w:rFonts w:ascii="Times New Roman" w:hAnsi="Times New Roman" w:cs="Times New Roman"/>
          <w:i/>
          <w:noProof/>
        </w:rPr>
        <w:lastRenderedPageBreak/>
        <mc:AlternateContent>
          <mc:Choice Requires="wps">
            <w:drawing>
              <wp:anchor distT="0" distB="0" distL="114300" distR="114300" simplePos="0" relativeHeight="251673600" behindDoc="0" locked="0" layoutInCell="1" allowOverlap="1" wp14:anchorId="034A91C5" wp14:editId="5EC6E18B">
                <wp:simplePos x="0" y="0"/>
                <wp:positionH relativeFrom="column">
                  <wp:posOffset>2743200</wp:posOffset>
                </wp:positionH>
                <wp:positionV relativeFrom="paragraph">
                  <wp:posOffset>88900</wp:posOffset>
                </wp:positionV>
                <wp:extent cx="3086100" cy="543560"/>
                <wp:effectExtent l="0" t="0" r="12700" b="0"/>
                <wp:wrapSquare wrapText="bothSides"/>
                <wp:docPr id="16" name="Text Box 16"/>
                <wp:cNvGraphicFramePr/>
                <a:graphic xmlns:a="http://schemas.openxmlformats.org/drawingml/2006/main">
                  <a:graphicData uri="http://schemas.microsoft.com/office/word/2010/wordprocessingShape">
                    <wps:wsp>
                      <wps:cNvSpPr txBox="1"/>
                      <wps:spPr>
                        <a:xfrm>
                          <a:off x="0" y="0"/>
                          <a:ext cx="3086100" cy="543560"/>
                        </a:xfrm>
                        <a:prstGeom prst="rect">
                          <a:avLst/>
                        </a:prstGeom>
                        <a:solidFill>
                          <a:schemeClr val="accent4"/>
                        </a:solid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BDD6F51" w14:textId="77777777" w:rsidR="00260C08" w:rsidRPr="003E5E39" w:rsidRDefault="00260C08" w:rsidP="00BE69A4">
                            <w:pPr>
                              <w:jc w:val="right"/>
                              <w:rPr>
                                <w:rFonts w:ascii="Avenir Book" w:hAnsi="Avenir Book"/>
                              </w:rPr>
                            </w:pPr>
                            <w:r>
                              <w:rPr>
                                <w:rFonts w:ascii="Avenir Book" w:hAnsi="Avenir Book"/>
                              </w:rPr>
                              <w:t>OBJECTIVE 2.1: Building relationships with legislators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4A91C5" id="Text Box 16" o:spid="_x0000_s1033" type="#_x0000_t202" style="position:absolute;margin-left:3in;margin-top:7pt;width:243pt;height:42.8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" fillcolor="#8064a2 [3207]" stroked="f">
                <v:textbox>
                  <w:txbxContent>
                    <w:p w14:paraId="3BDD6F51" w14:textId="77777777" w:rsidR="00260C08" w:rsidRPr="003E5E39" w:rsidRDefault="00260C08" w:rsidP="00BE69A4">
                      <w:pPr>
                        <w:jc w:val="right"/>
                        <w:rPr>
                          <w:rFonts w:ascii="Avenir Book" w:hAnsi="Avenir Book"/>
                        </w:rPr>
                      </w:pPr>
                      <w:r>
                        <w:rPr>
                          <w:rFonts w:ascii="Avenir Book" w:hAnsi="Avenir Book"/>
                        </w:rPr>
                        <w:t>OBJECTIVE 2.1: Building relationships with legislators</w:t>
                      </w:r>
                    </w:p>
                  </w:txbxContent>
                </v:textbox>
                <w10:wrap type="square"/>
              </v:shape>
            </w:pict>
          </mc:Fallback>
        </mc:AlternateContent>
      </w:r>
    </w:p>
    <w:p w14:paraId="3A20242E" w14:textId="77777777" w:rsidR="00BE69A4" w:rsidRDefault="00BE69A4" w:rsidP="00BE69A4">
      <w:pPr>
        <w:rPr>
          <w:rFonts w:ascii="Avenir Book" w:hAnsi="Avenir Book" w:cs="Times New Roman"/>
          <w:b/>
        </w:rPr>
      </w:pPr>
    </w:p>
    <w:p w14:paraId="7E18D492" w14:textId="77777777" w:rsidR="00BE69A4" w:rsidRDefault="00BE69A4" w:rsidP="00BE69A4">
      <w:pPr>
        <w:rPr>
          <w:rFonts w:ascii="Avenir Book" w:hAnsi="Avenir Book" w:cs="Times New Roman"/>
          <w:b/>
        </w:rPr>
      </w:pPr>
    </w:p>
    <w:p w14:paraId="199FD968" w14:textId="77777777" w:rsidR="00BE69A4" w:rsidRDefault="00BE69A4" w:rsidP="00BE69A4">
      <w:pPr>
        <w:rPr>
          <w:rFonts w:ascii="Garamond" w:hAnsi="Garamond" w:cs="Times New Roman"/>
          <w:b/>
        </w:rPr>
      </w:pPr>
      <w:r>
        <w:rPr>
          <w:rFonts w:ascii="Garamond" w:hAnsi="Garamond" w:cs="Times New Roman"/>
          <w:b/>
        </w:rPr>
        <w:t xml:space="preserve">Objective 2.1 Overview </w:t>
      </w:r>
    </w:p>
    <w:p w14:paraId="246421B5" w14:textId="77777777" w:rsidR="00BE69A4" w:rsidRDefault="00BE69A4" w:rsidP="00BE69A4">
      <w:pPr>
        <w:jc w:val="both"/>
        <w:rPr>
          <w:rFonts w:ascii="Garamond" w:hAnsi="Garamond" w:cs="Times New Roman"/>
        </w:rPr>
      </w:pPr>
    </w:p>
    <w:p w14:paraId="306DD5B3" w14:textId="77777777" w:rsidR="00BE69A4" w:rsidRDefault="00BE69A4" w:rsidP="00BE69A4">
      <w:pPr>
        <w:jc w:val="both"/>
        <w:rPr>
          <w:rFonts w:ascii="Garamond" w:hAnsi="Garamond" w:cs="Times New Roman"/>
        </w:rPr>
      </w:pPr>
      <w:r>
        <w:rPr>
          <w:rFonts w:ascii="Garamond" w:hAnsi="Garamond" w:cs="Times New Roman"/>
        </w:rPr>
        <w:t xml:space="preserve">Broadly speaking, we are committed to producing research that is relevant to the Latino community and its advocates. Part of this commitment means that our research agenda will be constructed with an eye to ultimately informing policy discussions and action at the federal, state and local levels. </w:t>
      </w:r>
    </w:p>
    <w:p w14:paraId="00AC0FAB" w14:textId="77777777" w:rsidR="00BE69A4" w:rsidRDefault="00BE69A4" w:rsidP="00BE69A4">
      <w:pPr>
        <w:jc w:val="both"/>
        <w:rPr>
          <w:rFonts w:ascii="Garamond" w:hAnsi="Garamond" w:cs="Times New Roman"/>
        </w:rPr>
      </w:pPr>
    </w:p>
    <w:p w14:paraId="63E1CC37" w14:textId="77777777" w:rsidR="00BE69A4" w:rsidRDefault="00BE69A4" w:rsidP="00BE69A4">
      <w:pPr>
        <w:jc w:val="both"/>
        <w:rPr>
          <w:rFonts w:ascii="Garamond" w:hAnsi="Garamond" w:cs="Times New Roman"/>
        </w:rPr>
      </w:pPr>
      <w:r>
        <w:rPr>
          <w:rFonts w:ascii="Garamond" w:hAnsi="Garamond" w:cs="Times New Roman"/>
        </w:rPr>
        <w:t xml:space="preserve">We want to bring together policy researchers and legislators so that there is sustained communication between constituencies. We plan to work with members of the California Latino Legislative Caucus (CLLC) as well as various other local, municipal, and federal policy makers throughout the state of California. The benefit of working with an established entity in building policy relationships is that the CCLC are at the forefront of major policy debates in California. </w:t>
      </w:r>
    </w:p>
    <w:p w14:paraId="6864438E" w14:textId="77777777" w:rsidR="00BE69A4" w:rsidRDefault="00BE69A4" w:rsidP="00BE69A4">
      <w:pPr>
        <w:jc w:val="both"/>
        <w:rPr>
          <w:rFonts w:ascii="Garamond" w:hAnsi="Garamond" w:cs="Times New Roman"/>
        </w:rPr>
      </w:pPr>
    </w:p>
    <w:p w14:paraId="69808144" w14:textId="77777777" w:rsidR="00BE69A4" w:rsidRDefault="00BE69A4" w:rsidP="00BE69A4">
      <w:pPr>
        <w:jc w:val="both"/>
        <w:rPr>
          <w:rFonts w:ascii="Garamond" w:hAnsi="Garamond" w:cs="Times New Roman"/>
        </w:rPr>
      </w:pPr>
      <w:r>
        <w:rPr>
          <w:rFonts w:ascii="Garamond" w:hAnsi="Garamond" w:cs="Times New Roman"/>
        </w:rPr>
        <w:t xml:space="preserve">Currently, CLLC maintains seven policy priorities: 1) Economic Development; 2) Energy; 3) Immigration; 4) Education; 5) Health Care; 6) Civic Engagement; and 7) Water. The CLLC has initiated legislation in each of these policy areas that affect that lives of Latinos in the state.  Examples include legislation providing for overtime for farmworkers, a bill expanding the Cal-Grant program, a bill to develop a public school ethnic studies curriculum, and a gender pay equity bill.   </w:t>
      </w:r>
    </w:p>
    <w:p w14:paraId="01EBF003" w14:textId="77777777" w:rsidR="00BE69A4" w:rsidRDefault="00BE69A4" w:rsidP="00BE69A4">
      <w:pPr>
        <w:jc w:val="both"/>
        <w:rPr>
          <w:rFonts w:ascii="Garamond" w:hAnsi="Garamond" w:cs="Times New Roman"/>
        </w:rPr>
      </w:pPr>
    </w:p>
    <w:p w14:paraId="5363628E" w14:textId="77777777" w:rsidR="00BE69A4" w:rsidRDefault="00BE69A4" w:rsidP="00BE69A4">
      <w:pPr>
        <w:jc w:val="both"/>
        <w:rPr>
          <w:rFonts w:ascii="Garamond" w:hAnsi="Garamond" w:cs="Times New Roman"/>
        </w:rPr>
      </w:pPr>
      <w:r>
        <w:rPr>
          <w:rFonts w:ascii="Garamond" w:hAnsi="Garamond" w:cs="Times New Roman"/>
        </w:rPr>
        <w:t xml:space="preserve">We anticipate working closely with the CLLC in Economic Development, Immigration, Education, and Civic Engagement, as those are the four major policy areas that we investigate as part of our broader research project. </w:t>
      </w:r>
    </w:p>
    <w:p w14:paraId="26C8B5A9" w14:textId="77777777" w:rsidR="00BE69A4" w:rsidRDefault="00BE69A4" w:rsidP="00BE69A4">
      <w:pPr>
        <w:jc w:val="both"/>
        <w:rPr>
          <w:rFonts w:ascii="Garamond" w:hAnsi="Garamond" w:cs="Times New Roman"/>
        </w:rPr>
      </w:pPr>
    </w:p>
    <w:p w14:paraId="7CEDD73A" w14:textId="77777777" w:rsidR="00BE69A4" w:rsidRPr="00E6603F" w:rsidRDefault="00BE69A4" w:rsidP="00BE69A4">
      <w:pPr>
        <w:rPr>
          <w:rFonts w:ascii="Garamond" w:hAnsi="Garamond" w:cs="Times New Roman"/>
        </w:rPr>
      </w:pPr>
      <w:r>
        <w:rPr>
          <w:rFonts w:ascii="Garamond" w:hAnsi="Garamond" w:cs="Times New Roman"/>
          <w:b/>
        </w:rPr>
        <w:t xml:space="preserve">Preparedness in Implementing Objective 2.1 </w:t>
      </w:r>
    </w:p>
    <w:p w14:paraId="4B66CD2C" w14:textId="77777777" w:rsidR="00BE69A4" w:rsidRDefault="00BE69A4" w:rsidP="00BE69A4">
      <w:pPr>
        <w:jc w:val="both"/>
        <w:rPr>
          <w:rFonts w:ascii="Garamond" w:hAnsi="Garamond" w:cs="Times New Roman"/>
        </w:rPr>
      </w:pPr>
    </w:p>
    <w:p w14:paraId="41D9E9A0" w14:textId="77777777" w:rsidR="00BE69A4" w:rsidRDefault="00BE69A4" w:rsidP="00BE69A4">
      <w:pPr>
        <w:jc w:val="both"/>
        <w:rPr>
          <w:rFonts w:ascii="Garamond" w:hAnsi="Garamond" w:cs="Times New Roman"/>
        </w:rPr>
      </w:pPr>
      <w:r>
        <w:rPr>
          <w:rFonts w:ascii="Garamond" w:hAnsi="Garamond" w:cs="Times New Roman"/>
        </w:rPr>
        <w:t>We believe it is important to work closely with policy makers as we produce research and other forms of knowledge. It is for this reason that we invited two members of the California Latino Legislative Caucus to participate in our November 7, 2016 planning summit. Assembly Member Lorena Gonzalez Fletcher (80</w:t>
      </w:r>
      <w:r w:rsidRPr="00F211E8">
        <w:rPr>
          <w:rFonts w:ascii="Garamond" w:hAnsi="Garamond" w:cs="Times New Roman"/>
          <w:vertAlign w:val="superscript"/>
        </w:rPr>
        <w:t>th</w:t>
      </w:r>
      <w:r>
        <w:rPr>
          <w:rFonts w:ascii="Garamond" w:hAnsi="Garamond" w:cs="Times New Roman"/>
        </w:rPr>
        <w:t xml:space="preserve"> Assembly District) and Assembly Member Jose Medina (61</w:t>
      </w:r>
      <w:r w:rsidRPr="00F211E8">
        <w:rPr>
          <w:rFonts w:ascii="Garamond" w:hAnsi="Garamond" w:cs="Times New Roman"/>
          <w:vertAlign w:val="superscript"/>
        </w:rPr>
        <w:t>st</w:t>
      </w:r>
      <w:r>
        <w:rPr>
          <w:rFonts w:ascii="Garamond" w:hAnsi="Garamond" w:cs="Times New Roman"/>
        </w:rPr>
        <w:t xml:space="preserve"> Assembly District) both provided insight into the legislative process, barriers to collaboration, and suggested strategies.  The summit discussions confirmed both a need </w:t>
      </w:r>
      <w:r w:rsidR="00E06398">
        <w:rPr>
          <w:rFonts w:ascii="Garamond" w:hAnsi="Garamond" w:cs="Times New Roman"/>
        </w:rPr>
        <w:t xml:space="preserve">for </w:t>
      </w:r>
      <w:r>
        <w:rPr>
          <w:rFonts w:ascii="Garamond" w:hAnsi="Garamond" w:cs="Times New Roman"/>
        </w:rPr>
        <w:t xml:space="preserve">and a commitment </w:t>
      </w:r>
      <w:r w:rsidR="00E06398">
        <w:rPr>
          <w:rFonts w:ascii="Garamond" w:hAnsi="Garamond" w:cs="Times New Roman"/>
        </w:rPr>
        <w:t>to</w:t>
      </w:r>
      <w:r>
        <w:rPr>
          <w:rFonts w:ascii="Garamond" w:hAnsi="Garamond" w:cs="Times New Roman"/>
        </w:rPr>
        <w:t xml:space="preserve"> continued collaboration between the Network and members of the CLCC. </w:t>
      </w:r>
    </w:p>
    <w:p w14:paraId="5FE47464" w14:textId="77777777" w:rsidR="00BE69A4" w:rsidRDefault="00BE69A4" w:rsidP="00BE69A4">
      <w:pPr>
        <w:jc w:val="both"/>
        <w:rPr>
          <w:rFonts w:ascii="Garamond" w:hAnsi="Garamond" w:cs="Times New Roman"/>
        </w:rPr>
      </w:pPr>
    </w:p>
    <w:p w14:paraId="5A52154A" w14:textId="77777777" w:rsidR="00BE69A4" w:rsidRDefault="00BE69A4" w:rsidP="00BE69A4">
      <w:pPr>
        <w:jc w:val="both"/>
        <w:rPr>
          <w:rFonts w:ascii="Garamond" w:hAnsi="Garamond" w:cs="Times New Roman"/>
        </w:rPr>
      </w:pPr>
      <w:r>
        <w:rPr>
          <w:rFonts w:ascii="Garamond" w:hAnsi="Garamond" w:cs="Times New Roman"/>
        </w:rPr>
        <w:t xml:space="preserve">The CLLC already </w:t>
      </w:r>
      <w:r w:rsidR="00E06398">
        <w:rPr>
          <w:rFonts w:ascii="Garamond" w:hAnsi="Garamond" w:cs="Times New Roman"/>
        </w:rPr>
        <w:t>works with</w:t>
      </w:r>
      <w:r>
        <w:rPr>
          <w:rFonts w:ascii="Garamond" w:hAnsi="Garamond" w:cs="Times New Roman"/>
        </w:rPr>
        <w:t xml:space="preserve"> research and policy institutes such as the California Immigrant Policy Center, the California Institute for Rural Studies, the California Leadership Institute, the California Research Bureau, and the California Senate Office of Research. Examples of research produced by those entities are housed on the CLLC website.</w:t>
      </w:r>
      <w:r>
        <w:rPr>
          <w:rStyle w:val="FootnoteReference"/>
          <w:rFonts w:ascii="Garamond" w:hAnsi="Garamond" w:cs="Times New Roman"/>
        </w:rPr>
        <w:footnoteReference w:id="23"/>
      </w:r>
      <w:r>
        <w:rPr>
          <w:rFonts w:ascii="Garamond" w:hAnsi="Garamond" w:cs="Times New Roman"/>
        </w:rPr>
        <w:t xml:space="preserve"> The website includes </w:t>
      </w:r>
      <w:r w:rsidR="00E06398">
        <w:rPr>
          <w:rFonts w:ascii="Garamond" w:hAnsi="Garamond" w:cs="Times New Roman"/>
        </w:rPr>
        <w:t>eight</w:t>
      </w:r>
      <w:r>
        <w:rPr>
          <w:rFonts w:ascii="Garamond" w:hAnsi="Garamond" w:cs="Times New Roman"/>
        </w:rPr>
        <w:t xml:space="preserve"> reports of policy importance to the CLLC.  </w:t>
      </w:r>
    </w:p>
    <w:p w14:paraId="1A07A67B" w14:textId="77777777" w:rsidR="00BE69A4" w:rsidRDefault="00BE69A4" w:rsidP="00BE69A4">
      <w:pPr>
        <w:jc w:val="both"/>
        <w:rPr>
          <w:rFonts w:ascii="Garamond" w:hAnsi="Garamond" w:cs="Times New Roman"/>
        </w:rPr>
      </w:pPr>
    </w:p>
    <w:p w14:paraId="328A740F" w14:textId="77777777" w:rsidR="00BE69A4" w:rsidRDefault="00BE69A4" w:rsidP="00BE69A4">
      <w:pPr>
        <w:jc w:val="both"/>
        <w:rPr>
          <w:rFonts w:ascii="Garamond" w:hAnsi="Garamond" w:cs="Times New Roman"/>
        </w:rPr>
      </w:pPr>
      <w:r>
        <w:rPr>
          <w:rFonts w:ascii="Garamond" w:hAnsi="Garamond" w:cs="Times New Roman"/>
        </w:rPr>
        <w:t xml:space="preserve">The Network seeks to supplement this policy research with studies and reports that speak uniquely to Latino concerns within the broader policy areas of immigration, education, economic development and civic engagement. To that end, the Network will seek to create initiatives that sponsor the development of policy and white papers that will aid the CLLC in its own policy-making.  The </w:t>
      </w:r>
      <w:r>
        <w:rPr>
          <w:rFonts w:ascii="Garamond" w:hAnsi="Garamond" w:cs="Times New Roman"/>
        </w:rPr>
        <w:lastRenderedPageBreak/>
        <w:t xml:space="preserve">Network aims to support the production of two to four policy papers a year that advance the mission of policy makers such as the CLLC. </w:t>
      </w:r>
    </w:p>
    <w:p w14:paraId="04931FD8" w14:textId="77777777" w:rsidR="00BE69A4" w:rsidRDefault="00BE69A4" w:rsidP="00BE69A4">
      <w:pPr>
        <w:jc w:val="both"/>
        <w:rPr>
          <w:rFonts w:ascii="Avenir Book" w:hAnsi="Avenir Book" w:cs="Times New Roman"/>
          <w:b/>
        </w:rPr>
      </w:pPr>
    </w:p>
    <w:p w14:paraId="1B396462" w14:textId="77777777" w:rsidR="00BE69A4" w:rsidRDefault="00BE69A4" w:rsidP="00BE69A4">
      <w:pPr>
        <w:rPr>
          <w:rFonts w:ascii="Garamond" w:hAnsi="Garamond" w:cs="Times New Roman"/>
          <w:b/>
        </w:rPr>
      </w:pPr>
      <w:r>
        <w:rPr>
          <w:rFonts w:ascii="Garamond" w:hAnsi="Garamond" w:cs="Times New Roman"/>
          <w:b/>
        </w:rPr>
        <w:t>Strategies for Achieving Objective 2.1</w:t>
      </w:r>
    </w:p>
    <w:p w14:paraId="03CCBEF3" w14:textId="77777777" w:rsidR="00BE69A4" w:rsidRDefault="00BE69A4" w:rsidP="00BE69A4">
      <w:pPr>
        <w:rPr>
          <w:rFonts w:ascii="Garamond" w:hAnsi="Garamond" w:cs="Times New Roman"/>
          <w:b/>
        </w:rPr>
      </w:pPr>
    </w:p>
    <w:p w14:paraId="60C61E5B" w14:textId="77777777" w:rsidR="00BE69A4" w:rsidRPr="00275BEF" w:rsidRDefault="00BE69A4" w:rsidP="00BE69A4">
      <w:pPr>
        <w:rPr>
          <w:rFonts w:ascii="Garamond" w:hAnsi="Garamond" w:cs="Times New Roman"/>
          <w:i/>
        </w:rPr>
      </w:pPr>
      <w:r w:rsidRPr="006417F9">
        <w:rPr>
          <w:rFonts w:ascii="Garamond" w:hAnsi="Garamond" w:cs="Times New Roman"/>
          <w:i/>
        </w:rPr>
        <w:t xml:space="preserve">Establish Collaborative Efforts with the CLLC to Develop Priorities for Policy Efforts </w:t>
      </w:r>
    </w:p>
    <w:p w14:paraId="2B877E19" w14:textId="77777777" w:rsidR="00BE69A4" w:rsidRDefault="00BE69A4" w:rsidP="003A1AB7">
      <w:pPr>
        <w:jc w:val="both"/>
        <w:rPr>
          <w:rFonts w:ascii="Garamond" w:hAnsi="Garamond"/>
        </w:rPr>
      </w:pPr>
      <w:r w:rsidRPr="005326B3">
        <w:rPr>
          <w:rFonts w:ascii="Garamond" w:hAnsi="Garamond"/>
        </w:rPr>
        <w:t xml:space="preserve">The Network’s planning summit commenced </w:t>
      </w:r>
      <w:r w:rsidR="00E06398">
        <w:rPr>
          <w:rFonts w:ascii="Garamond" w:hAnsi="Garamond"/>
        </w:rPr>
        <w:t>the</w:t>
      </w:r>
      <w:r w:rsidRPr="005326B3">
        <w:rPr>
          <w:rFonts w:ascii="Garamond" w:hAnsi="Garamond"/>
        </w:rPr>
        <w:t xml:space="preserve"> efforts to establish collaborations with</w:t>
      </w:r>
      <w:r>
        <w:rPr>
          <w:rFonts w:ascii="Garamond" w:hAnsi="Garamond"/>
        </w:rPr>
        <w:t xml:space="preserve"> Latino legislators in California. The Network will schedule an initial meeting with the CLLC’s membership to discuss a process for ongoing collaboration. The CLLC already collaborates with dozens of nonprofit, policy and advocacy groups throughout the state, as is evident from the list of supporters for CLLC-member legislative efforts. </w:t>
      </w:r>
    </w:p>
    <w:p w14:paraId="07FD5449" w14:textId="77777777" w:rsidR="00BE69A4" w:rsidRDefault="00BE69A4" w:rsidP="00BE69A4">
      <w:pPr>
        <w:rPr>
          <w:rFonts w:ascii="Garamond" w:hAnsi="Garamond"/>
        </w:rPr>
      </w:pPr>
    </w:p>
    <w:p w14:paraId="1C9727C6" w14:textId="77777777" w:rsidR="00BE69A4" w:rsidRDefault="00BE69A4" w:rsidP="003A1AB7">
      <w:pPr>
        <w:jc w:val="both"/>
        <w:rPr>
          <w:rFonts w:ascii="Garamond" w:hAnsi="Garamond"/>
        </w:rPr>
      </w:pPr>
      <w:r>
        <w:rPr>
          <w:rFonts w:ascii="Garamond" w:hAnsi="Garamond"/>
        </w:rPr>
        <w:t>The Network seeks a unique role among these organizations as the facilitator of research that focuses on Latino concerns. The Network will seek to incentivize the development of research and policy proposals to be disseminated yearly to legislators as part of a formal presentation. At its first meeting with the CLLC, the Network will propose regularly</w:t>
      </w:r>
      <w:r w:rsidR="00E06398">
        <w:rPr>
          <w:rFonts w:ascii="Garamond" w:hAnsi="Garamond"/>
        </w:rPr>
        <w:t xml:space="preserve"> </w:t>
      </w:r>
      <w:r>
        <w:rPr>
          <w:rFonts w:ascii="Garamond" w:hAnsi="Garamond"/>
        </w:rPr>
        <w:t xml:space="preserve">scheduled policy briefings to disseminate the research Network affiliates have produced. </w:t>
      </w:r>
    </w:p>
    <w:p w14:paraId="6DDD93B2" w14:textId="77777777" w:rsidR="00B613BB" w:rsidRDefault="00B613BB" w:rsidP="00BE69A4">
      <w:pPr>
        <w:rPr>
          <w:rFonts w:ascii="Garamond" w:hAnsi="Garamond"/>
        </w:rPr>
      </w:pPr>
    </w:p>
    <w:p w14:paraId="6877F96A" w14:textId="77777777" w:rsidR="00BE69A4" w:rsidRDefault="00BE69A4" w:rsidP="00BE69A4">
      <w:pPr>
        <w:rPr>
          <w:rFonts w:ascii="Garamond" w:hAnsi="Garamond" w:cs="Times New Roman"/>
          <w:b/>
        </w:rPr>
      </w:pPr>
      <w:r>
        <w:rPr>
          <w:rFonts w:ascii="Garamond" w:hAnsi="Garamond" w:cs="Times New Roman"/>
          <w:b/>
        </w:rPr>
        <w:t xml:space="preserve">Timeline: </w:t>
      </w:r>
      <w:r w:rsidR="009A65D2">
        <w:rPr>
          <w:rFonts w:ascii="Garamond" w:hAnsi="Garamond" w:cs="Times New Roman"/>
          <w:b/>
        </w:rPr>
        <w:t>Year 1</w:t>
      </w:r>
      <w:r>
        <w:rPr>
          <w:rFonts w:ascii="Garamond" w:hAnsi="Garamond" w:cs="Times New Roman"/>
          <w:b/>
        </w:rPr>
        <w:t xml:space="preserve"> </w:t>
      </w:r>
    </w:p>
    <w:p w14:paraId="5DA84B1F" w14:textId="77777777" w:rsidR="006417F9" w:rsidRDefault="006417F9" w:rsidP="00BE69A4">
      <w:pPr>
        <w:rPr>
          <w:rFonts w:ascii="Garamond" w:hAnsi="Garamond" w:cs="Times New Roman"/>
        </w:rPr>
      </w:pPr>
    </w:p>
    <w:p w14:paraId="1C56C885" w14:textId="77777777" w:rsidR="00BE69A4" w:rsidRDefault="00BE69A4" w:rsidP="00BE69A4">
      <w:pPr>
        <w:rPr>
          <w:rFonts w:ascii="Garamond" w:hAnsi="Garamond" w:cs="Times New Roman"/>
        </w:rPr>
      </w:pPr>
      <w:r>
        <w:rPr>
          <w:rFonts w:ascii="Garamond" w:hAnsi="Garamond" w:cs="Times New Roman"/>
        </w:rPr>
        <w:t xml:space="preserve">Below we detail the month-by-month action items that will help us achieve Objective 2.1 in the first </w:t>
      </w:r>
      <w:r w:rsidR="009A65D2">
        <w:rPr>
          <w:rFonts w:ascii="Garamond" w:hAnsi="Garamond" w:cs="Times New Roman"/>
        </w:rPr>
        <w:t>year</w:t>
      </w:r>
      <w:r>
        <w:rPr>
          <w:rFonts w:ascii="Garamond" w:hAnsi="Garamond" w:cs="Times New Roman"/>
        </w:rPr>
        <w:t xml:space="preserve"> of the network launch, following submission of this strategic plan. </w:t>
      </w:r>
    </w:p>
    <w:p w14:paraId="48574B24" w14:textId="77777777" w:rsidR="00BE69A4" w:rsidRPr="00377DEC" w:rsidRDefault="00BE69A4" w:rsidP="00BE69A4">
      <w:pPr>
        <w:rPr>
          <w:rFonts w:ascii="Garamond" w:hAnsi="Garamond" w:cs="Times New Roman"/>
        </w:rPr>
      </w:pPr>
    </w:p>
    <w:tbl>
      <w:tblPr>
        <w:tblStyle w:val="TableGrid"/>
        <w:tblW w:w="0" w:type="auto"/>
        <w:tblLook w:val="04A0" w:firstRow="1" w:lastRow="0" w:firstColumn="1" w:lastColumn="0" w:noHBand="0" w:noVBand="1"/>
      </w:tblPr>
      <w:tblGrid>
        <w:gridCol w:w="1703"/>
        <w:gridCol w:w="7647"/>
      </w:tblGrid>
      <w:tr w:rsidR="00BE69A4" w14:paraId="6C775F11" w14:textId="77777777" w:rsidTr="006417F9">
        <w:tc>
          <w:tcPr>
            <w:tcW w:w="1728" w:type="dxa"/>
          </w:tcPr>
          <w:p w14:paraId="57EA8017" w14:textId="77777777" w:rsidR="00BE69A4" w:rsidRDefault="00C90D2F" w:rsidP="00BE69A4">
            <w:pPr>
              <w:rPr>
                <w:rFonts w:ascii="Garamond" w:hAnsi="Garamond" w:cs="Times New Roman"/>
              </w:rPr>
            </w:pPr>
            <w:r>
              <w:rPr>
                <w:rFonts w:ascii="Garamond" w:hAnsi="Garamond" w:cs="Times New Roman"/>
              </w:rPr>
              <w:t>Month 1</w:t>
            </w:r>
          </w:p>
        </w:tc>
        <w:tc>
          <w:tcPr>
            <w:tcW w:w="7848" w:type="dxa"/>
          </w:tcPr>
          <w:p w14:paraId="5A40CE4B" w14:textId="77777777" w:rsidR="00BE69A4" w:rsidRDefault="00BE69A4" w:rsidP="00BE69A4">
            <w:pPr>
              <w:rPr>
                <w:rFonts w:ascii="Garamond" w:hAnsi="Garamond" w:cs="Times New Roman"/>
              </w:rPr>
            </w:pPr>
            <w:r>
              <w:rPr>
                <w:rFonts w:ascii="Garamond" w:hAnsi="Garamond" w:cs="Times New Roman"/>
              </w:rPr>
              <w:t xml:space="preserve">Communicate with legislators and members of the California Latino Legislative Caucus; schedule presentation in Sacramento. </w:t>
            </w:r>
          </w:p>
          <w:p w14:paraId="0336E838" w14:textId="77777777" w:rsidR="006417F9" w:rsidRDefault="006417F9" w:rsidP="00BE69A4">
            <w:pPr>
              <w:rPr>
                <w:rFonts w:ascii="Garamond" w:hAnsi="Garamond" w:cs="Times New Roman"/>
              </w:rPr>
            </w:pPr>
          </w:p>
        </w:tc>
      </w:tr>
      <w:tr w:rsidR="00BE69A4" w14:paraId="330603C7" w14:textId="77777777" w:rsidTr="006417F9">
        <w:tc>
          <w:tcPr>
            <w:tcW w:w="1728" w:type="dxa"/>
          </w:tcPr>
          <w:p w14:paraId="3A870E42" w14:textId="77777777" w:rsidR="00BE69A4" w:rsidRDefault="00C90D2F" w:rsidP="00BE69A4">
            <w:pPr>
              <w:rPr>
                <w:rFonts w:ascii="Garamond" w:hAnsi="Garamond" w:cs="Times New Roman"/>
              </w:rPr>
            </w:pPr>
            <w:r>
              <w:rPr>
                <w:rFonts w:ascii="Garamond" w:hAnsi="Garamond" w:cs="Times New Roman"/>
              </w:rPr>
              <w:t>Month 2</w:t>
            </w:r>
          </w:p>
        </w:tc>
        <w:tc>
          <w:tcPr>
            <w:tcW w:w="7848" w:type="dxa"/>
          </w:tcPr>
          <w:p w14:paraId="6A3AC6ED" w14:textId="77777777" w:rsidR="00BE69A4" w:rsidRDefault="00BE69A4" w:rsidP="00BE69A4">
            <w:pPr>
              <w:rPr>
                <w:rFonts w:ascii="Garamond" w:hAnsi="Garamond" w:cs="Times New Roman"/>
              </w:rPr>
            </w:pPr>
            <w:r>
              <w:rPr>
                <w:rFonts w:ascii="Garamond" w:hAnsi="Garamond" w:cs="Times New Roman"/>
              </w:rPr>
              <w:t xml:space="preserve">Principals </w:t>
            </w:r>
            <w:r w:rsidR="009A65D2">
              <w:rPr>
                <w:rFonts w:ascii="Garamond" w:hAnsi="Garamond" w:cs="Times New Roman"/>
              </w:rPr>
              <w:t xml:space="preserve">prepare for travel to Sacramento to present project strategic plan. </w:t>
            </w:r>
          </w:p>
          <w:p w14:paraId="6BEE60D7" w14:textId="77777777" w:rsidR="006417F9" w:rsidRDefault="006417F9" w:rsidP="00BE69A4">
            <w:pPr>
              <w:rPr>
                <w:rFonts w:ascii="Garamond" w:hAnsi="Garamond" w:cs="Times New Roman"/>
              </w:rPr>
            </w:pPr>
          </w:p>
        </w:tc>
      </w:tr>
      <w:tr w:rsidR="00BE69A4" w14:paraId="409BBD4B" w14:textId="77777777" w:rsidTr="006417F9">
        <w:tc>
          <w:tcPr>
            <w:tcW w:w="1728" w:type="dxa"/>
          </w:tcPr>
          <w:p w14:paraId="08CBC3E3" w14:textId="77777777" w:rsidR="00BE69A4" w:rsidRDefault="00C90D2F" w:rsidP="00BE69A4">
            <w:pPr>
              <w:rPr>
                <w:rFonts w:ascii="Garamond" w:hAnsi="Garamond" w:cs="Times New Roman"/>
              </w:rPr>
            </w:pPr>
            <w:r>
              <w:rPr>
                <w:rFonts w:ascii="Garamond" w:hAnsi="Garamond" w:cs="Times New Roman"/>
              </w:rPr>
              <w:t>Month 3</w:t>
            </w:r>
          </w:p>
        </w:tc>
        <w:tc>
          <w:tcPr>
            <w:tcW w:w="7848" w:type="dxa"/>
          </w:tcPr>
          <w:p w14:paraId="0C267FBC" w14:textId="77777777" w:rsidR="009A65D2" w:rsidRDefault="009A65D2" w:rsidP="009A65D2">
            <w:pPr>
              <w:rPr>
                <w:rFonts w:ascii="Garamond" w:hAnsi="Garamond" w:cs="Times New Roman"/>
              </w:rPr>
            </w:pPr>
            <w:r>
              <w:rPr>
                <w:rFonts w:ascii="Garamond" w:hAnsi="Garamond" w:cs="Times New Roman"/>
              </w:rPr>
              <w:t>Principals travel to Sacramento, CA to present project strategic plan and to solicit ideas for avenues of research.</w:t>
            </w:r>
            <w:r w:rsidR="008A17C4">
              <w:rPr>
                <w:rFonts w:ascii="Garamond" w:hAnsi="Garamond" w:cs="Times New Roman"/>
              </w:rPr>
              <w:t xml:space="preserve"> Request inclusion of legal issues to be included in </w:t>
            </w:r>
            <w:r w:rsidR="00724D92">
              <w:rPr>
                <w:rFonts w:ascii="Garamond" w:hAnsi="Garamond" w:cs="Times New Roman"/>
              </w:rPr>
              <w:t xml:space="preserve">members town halls or newsletters, or develop a log of constituent calls documenting the issues they call to request assistance on. </w:t>
            </w:r>
            <w:r w:rsidR="008A17C4">
              <w:rPr>
                <w:rFonts w:ascii="Garamond" w:hAnsi="Garamond" w:cs="Times New Roman"/>
              </w:rPr>
              <w:t xml:space="preserve"> </w:t>
            </w:r>
          </w:p>
          <w:p w14:paraId="3BFEFF7A" w14:textId="77777777" w:rsidR="00BE69A4" w:rsidRDefault="00BE69A4" w:rsidP="009A65D2">
            <w:pPr>
              <w:rPr>
                <w:rFonts w:ascii="Garamond" w:hAnsi="Garamond" w:cs="Times New Roman"/>
              </w:rPr>
            </w:pPr>
          </w:p>
        </w:tc>
      </w:tr>
      <w:tr w:rsidR="00BE69A4" w14:paraId="657B6E6D" w14:textId="77777777" w:rsidTr="006417F9">
        <w:tc>
          <w:tcPr>
            <w:tcW w:w="1728" w:type="dxa"/>
          </w:tcPr>
          <w:p w14:paraId="31B9B526" w14:textId="77777777" w:rsidR="00BE69A4" w:rsidRDefault="00C90D2F" w:rsidP="00BE69A4">
            <w:pPr>
              <w:rPr>
                <w:rFonts w:ascii="Garamond" w:hAnsi="Garamond" w:cs="Times New Roman"/>
              </w:rPr>
            </w:pPr>
            <w:r>
              <w:rPr>
                <w:rFonts w:ascii="Garamond" w:hAnsi="Garamond" w:cs="Times New Roman"/>
              </w:rPr>
              <w:t>Month 4</w:t>
            </w:r>
          </w:p>
        </w:tc>
        <w:tc>
          <w:tcPr>
            <w:tcW w:w="7848" w:type="dxa"/>
          </w:tcPr>
          <w:p w14:paraId="3C67308C" w14:textId="77777777" w:rsidR="006417F9" w:rsidRDefault="009A65D2" w:rsidP="009A65D2">
            <w:pPr>
              <w:rPr>
                <w:rFonts w:ascii="Garamond" w:hAnsi="Garamond" w:cs="Times New Roman"/>
              </w:rPr>
            </w:pPr>
            <w:r>
              <w:rPr>
                <w:rFonts w:ascii="Garamond" w:hAnsi="Garamond" w:cs="Times New Roman"/>
              </w:rPr>
              <w:t>Principals incorporate edits from the California Latino Legislative</w:t>
            </w:r>
            <w:r w:rsidR="00212995">
              <w:rPr>
                <w:rFonts w:ascii="Garamond" w:hAnsi="Garamond" w:cs="Times New Roman"/>
              </w:rPr>
              <w:t xml:space="preserve"> Cauc</w:t>
            </w:r>
            <w:r>
              <w:rPr>
                <w:rFonts w:ascii="Garamond" w:hAnsi="Garamond" w:cs="Times New Roman"/>
              </w:rPr>
              <w:t>us.</w:t>
            </w:r>
          </w:p>
          <w:p w14:paraId="5DBE381C" w14:textId="77777777" w:rsidR="009A65D2" w:rsidRDefault="009A65D2" w:rsidP="009A65D2">
            <w:pPr>
              <w:rPr>
                <w:rFonts w:ascii="Garamond" w:hAnsi="Garamond" w:cs="Times New Roman"/>
              </w:rPr>
            </w:pPr>
          </w:p>
        </w:tc>
      </w:tr>
      <w:tr w:rsidR="00BE69A4" w14:paraId="02831A71" w14:textId="77777777" w:rsidTr="006417F9">
        <w:tc>
          <w:tcPr>
            <w:tcW w:w="1728" w:type="dxa"/>
          </w:tcPr>
          <w:p w14:paraId="4B4826C9" w14:textId="77777777" w:rsidR="00BE69A4" w:rsidRDefault="00C90D2F" w:rsidP="00BE69A4">
            <w:pPr>
              <w:rPr>
                <w:rFonts w:ascii="Garamond" w:hAnsi="Garamond" w:cs="Times New Roman"/>
              </w:rPr>
            </w:pPr>
            <w:r>
              <w:rPr>
                <w:rFonts w:ascii="Garamond" w:hAnsi="Garamond" w:cs="Times New Roman"/>
              </w:rPr>
              <w:t>Month 5</w:t>
            </w:r>
          </w:p>
        </w:tc>
        <w:tc>
          <w:tcPr>
            <w:tcW w:w="7848" w:type="dxa"/>
          </w:tcPr>
          <w:p w14:paraId="2A04C908" w14:textId="77777777" w:rsidR="009A65D2" w:rsidRDefault="009A65D2" w:rsidP="009A65D2">
            <w:pPr>
              <w:rPr>
                <w:rFonts w:ascii="Garamond" w:hAnsi="Garamond" w:cs="Times New Roman"/>
              </w:rPr>
            </w:pPr>
            <w:r w:rsidRPr="00E110EB">
              <w:rPr>
                <w:rFonts w:ascii="Garamond" w:hAnsi="Garamond" w:cs="Times New Roman"/>
                <w:b/>
              </w:rPr>
              <w:t>Network for Justice</w:t>
            </w:r>
            <w:r>
              <w:rPr>
                <w:rFonts w:ascii="Garamond" w:hAnsi="Garamond" w:cs="Times New Roman"/>
              </w:rPr>
              <w:t xml:space="preserve"> staff to continue to work with elected officials and staff to prepare a policy partnership plan.</w:t>
            </w:r>
          </w:p>
          <w:p w14:paraId="14A113D9" w14:textId="77777777" w:rsidR="006417F9" w:rsidRDefault="006417F9" w:rsidP="00BE69A4">
            <w:pPr>
              <w:rPr>
                <w:rFonts w:ascii="Garamond" w:hAnsi="Garamond" w:cs="Times New Roman"/>
              </w:rPr>
            </w:pPr>
          </w:p>
        </w:tc>
      </w:tr>
      <w:tr w:rsidR="00BE69A4" w14:paraId="3CF85061" w14:textId="77777777" w:rsidTr="006417F9">
        <w:tc>
          <w:tcPr>
            <w:tcW w:w="1728" w:type="dxa"/>
          </w:tcPr>
          <w:p w14:paraId="7A9A13C6" w14:textId="77777777" w:rsidR="00BE69A4" w:rsidRDefault="00C90D2F" w:rsidP="00BE69A4">
            <w:pPr>
              <w:rPr>
                <w:rFonts w:ascii="Garamond" w:hAnsi="Garamond" w:cs="Times New Roman"/>
              </w:rPr>
            </w:pPr>
            <w:r>
              <w:rPr>
                <w:rFonts w:ascii="Garamond" w:hAnsi="Garamond" w:cs="Times New Roman"/>
              </w:rPr>
              <w:t>Month 6</w:t>
            </w:r>
          </w:p>
        </w:tc>
        <w:tc>
          <w:tcPr>
            <w:tcW w:w="7848" w:type="dxa"/>
          </w:tcPr>
          <w:p w14:paraId="03F59204" w14:textId="77777777" w:rsidR="009A65D2" w:rsidRDefault="009A65D2" w:rsidP="009A65D2">
            <w:pPr>
              <w:rPr>
                <w:rFonts w:ascii="Garamond" w:hAnsi="Garamond" w:cs="Times New Roman"/>
              </w:rPr>
            </w:pPr>
            <w:r w:rsidRPr="00E110EB">
              <w:rPr>
                <w:rFonts w:ascii="Garamond" w:hAnsi="Garamond" w:cs="Times New Roman"/>
                <w:b/>
              </w:rPr>
              <w:t>Network for Justice</w:t>
            </w:r>
            <w:r>
              <w:rPr>
                <w:rFonts w:ascii="Garamond" w:hAnsi="Garamond" w:cs="Times New Roman"/>
              </w:rPr>
              <w:t xml:space="preserve"> staff to continue to work with elected officials and staff to prepare a policy partnership plan.</w:t>
            </w:r>
          </w:p>
          <w:p w14:paraId="7EEF4A0A" w14:textId="77777777" w:rsidR="00BE69A4" w:rsidRDefault="00BE69A4" w:rsidP="00BE69A4">
            <w:pPr>
              <w:rPr>
                <w:rFonts w:ascii="Garamond" w:hAnsi="Garamond" w:cs="Times New Roman"/>
              </w:rPr>
            </w:pPr>
          </w:p>
        </w:tc>
      </w:tr>
      <w:tr w:rsidR="009A65D2" w14:paraId="0A6DE3D8" w14:textId="77777777" w:rsidTr="006417F9">
        <w:tc>
          <w:tcPr>
            <w:tcW w:w="1728" w:type="dxa"/>
          </w:tcPr>
          <w:p w14:paraId="1D305EB3" w14:textId="77777777" w:rsidR="009A65D2" w:rsidRDefault="009A65D2" w:rsidP="00BE69A4">
            <w:pPr>
              <w:rPr>
                <w:rFonts w:ascii="Garamond" w:hAnsi="Garamond" w:cs="Times New Roman"/>
              </w:rPr>
            </w:pPr>
            <w:r>
              <w:rPr>
                <w:rFonts w:ascii="Garamond" w:hAnsi="Garamond" w:cs="Times New Roman"/>
              </w:rPr>
              <w:t>Month 7</w:t>
            </w:r>
          </w:p>
        </w:tc>
        <w:tc>
          <w:tcPr>
            <w:tcW w:w="7848" w:type="dxa"/>
          </w:tcPr>
          <w:p w14:paraId="63ADBB1D" w14:textId="77777777" w:rsidR="009A65D2" w:rsidRDefault="009A65D2" w:rsidP="009A65D2">
            <w:pPr>
              <w:rPr>
                <w:rFonts w:ascii="Garamond" w:hAnsi="Garamond" w:cs="Times New Roman"/>
              </w:rPr>
            </w:pPr>
            <w:r>
              <w:rPr>
                <w:rFonts w:ascii="Garamond" w:hAnsi="Garamond" w:cs="Times New Roman"/>
              </w:rPr>
              <w:t xml:space="preserve">Circulate policy partnership plan to network summit participants. </w:t>
            </w:r>
            <w:r w:rsidR="00724D92">
              <w:rPr>
                <w:rFonts w:ascii="Garamond" w:hAnsi="Garamond" w:cs="Times New Roman"/>
              </w:rPr>
              <w:t xml:space="preserve"> Include community engagement strategies. </w:t>
            </w:r>
          </w:p>
          <w:p w14:paraId="1AF02952" w14:textId="77777777" w:rsidR="009A65D2" w:rsidRDefault="009A65D2" w:rsidP="00BE69A4">
            <w:pPr>
              <w:rPr>
                <w:rFonts w:ascii="Garamond" w:hAnsi="Garamond" w:cs="Times New Roman"/>
              </w:rPr>
            </w:pPr>
          </w:p>
        </w:tc>
      </w:tr>
      <w:tr w:rsidR="009A65D2" w14:paraId="56665B2F" w14:textId="77777777" w:rsidTr="006417F9">
        <w:tc>
          <w:tcPr>
            <w:tcW w:w="1728" w:type="dxa"/>
          </w:tcPr>
          <w:p w14:paraId="34CA79A9" w14:textId="77777777" w:rsidR="009A65D2" w:rsidRDefault="009A65D2" w:rsidP="00BE69A4">
            <w:pPr>
              <w:rPr>
                <w:rFonts w:ascii="Garamond" w:hAnsi="Garamond" w:cs="Times New Roman"/>
              </w:rPr>
            </w:pPr>
            <w:r>
              <w:rPr>
                <w:rFonts w:ascii="Garamond" w:hAnsi="Garamond" w:cs="Times New Roman"/>
              </w:rPr>
              <w:t>Months 8-12</w:t>
            </w:r>
          </w:p>
        </w:tc>
        <w:tc>
          <w:tcPr>
            <w:tcW w:w="7848" w:type="dxa"/>
          </w:tcPr>
          <w:p w14:paraId="56AA17F8" w14:textId="77777777" w:rsidR="009A65D2" w:rsidRDefault="009A65D2" w:rsidP="00BE69A4">
            <w:pPr>
              <w:rPr>
                <w:rFonts w:ascii="Garamond" w:hAnsi="Garamond" w:cs="Times New Roman"/>
              </w:rPr>
            </w:pPr>
            <w:r>
              <w:rPr>
                <w:rFonts w:ascii="Garamond" w:hAnsi="Garamond" w:cs="Times New Roman"/>
              </w:rPr>
              <w:t>Principals travel to Sacramento, CA to present California Latino Legislative Caucus with a specific policy partnership plan and to schedule a policy proposal meeting with Latino Policy Research Fund researchers</w:t>
            </w:r>
            <w:r w:rsidR="00275BEF">
              <w:rPr>
                <w:rFonts w:ascii="Garamond" w:hAnsi="Garamond" w:cs="Times New Roman"/>
              </w:rPr>
              <w:t>.</w:t>
            </w:r>
          </w:p>
        </w:tc>
      </w:tr>
    </w:tbl>
    <w:p w14:paraId="2FC50EF7" w14:textId="77777777" w:rsidR="00B04D0C" w:rsidRDefault="00B04D0C" w:rsidP="00B04D0C">
      <w:pPr>
        <w:rPr>
          <w:rFonts w:ascii="Garamond" w:hAnsi="Garamond" w:cs="Times New Roman"/>
          <w:b/>
        </w:rPr>
      </w:pPr>
      <w:r>
        <w:rPr>
          <w:rFonts w:ascii="Garamond" w:hAnsi="Garamond" w:cs="Times New Roman"/>
          <w:b/>
        </w:rPr>
        <w:lastRenderedPageBreak/>
        <w:t>Budget: Year 1</w:t>
      </w:r>
    </w:p>
    <w:p w14:paraId="35DBDAFE" w14:textId="77777777" w:rsidR="006417F9" w:rsidRDefault="006417F9" w:rsidP="00BE69A4">
      <w:pPr>
        <w:rPr>
          <w:rFonts w:ascii="Garamond" w:hAnsi="Garamond" w:cs="Times New Roman"/>
          <w:b/>
        </w:rPr>
      </w:pPr>
    </w:p>
    <w:p w14:paraId="4E6D2421" w14:textId="77777777" w:rsidR="00BE69A4" w:rsidRDefault="00BE69A4" w:rsidP="00BE69A4">
      <w:pPr>
        <w:jc w:val="both"/>
        <w:rPr>
          <w:rFonts w:ascii="Garamond" w:hAnsi="Garamond" w:cs="Times New Roman"/>
        </w:rPr>
      </w:pPr>
      <w:r>
        <w:rPr>
          <w:rFonts w:ascii="Garamond" w:hAnsi="Garamond" w:cs="Times New Roman"/>
        </w:rPr>
        <w:t>Travel to Sacramento (two meetings; 4 Network Princ</w:t>
      </w:r>
      <w:r w:rsidR="006417F9">
        <w:rPr>
          <w:rFonts w:ascii="Garamond" w:hAnsi="Garamond" w:cs="Times New Roman"/>
        </w:rPr>
        <w:t xml:space="preserve">ipals): </w:t>
      </w:r>
      <w:r>
        <w:rPr>
          <w:rFonts w:ascii="Garamond" w:hAnsi="Garamond" w:cs="Times New Roman"/>
        </w:rPr>
        <w:t>$  2,000</w:t>
      </w:r>
    </w:p>
    <w:p w14:paraId="4C0FE85E" w14:textId="77777777" w:rsidR="00275BEF" w:rsidRDefault="00D24A69" w:rsidP="00BE69A4">
      <w:pPr>
        <w:jc w:val="both"/>
        <w:rPr>
          <w:rFonts w:ascii="Garamond" w:hAnsi="Garamond" w:cs="Times New Roman"/>
        </w:rPr>
      </w:pPr>
      <w:r>
        <w:rPr>
          <w:rFonts w:ascii="Garamond" w:hAnsi="Garamond" w:cs="Times New Roman"/>
        </w:rPr>
        <w:t>Additional RA Time to Prepare Reports</w:t>
      </w:r>
      <w:r>
        <w:rPr>
          <w:rFonts w:ascii="Garamond" w:hAnsi="Garamond" w:cs="Times New Roman"/>
        </w:rPr>
        <w:tab/>
        <w:t xml:space="preserve">                      $    500</w:t>
      </w:r>
    </w:p>
    <w:p w14:paraId="19524AF2" w14:textId="77777777" w:rsidR="002B3706" w:rsidRPr="003927F7" w:rsidRDefault="002B3706" w:rsidP="00BE69A4">
      <w:pPr>
        <w:jc w:val="both"/>
        <w:rPr>
          <w:rFonts w:ascii="Garamond" w:hAnsi="Garamond" w:cs="Times New Roman"/>
        </w:rPr>
      </w:pPr>
    </w:p>
    <w:p w14:paraId="0511F5DE" w14:textId="77777777" w:rsidR="00BE69A4" w:rsidRDefault="0046548E" w:rsidP="00BE69A4">
      <w:pPr>
        <w:pStyle w:val="ListParagraph"/>
        <w:ind w:left="2160"/>
        <w:rPr>
          <w:rFonts w:ascii="Times New Roman" w:hAnsi="Times New Roman" w:cs="Times New Roman"/>
        </w:rPr>
      </w:pPr>
      <w:r>
        <w:rPr>
          <w:rFonts w:ascii="Times New Roman" w:hAnsi="Times New Roman" w:cs="Times New Roman"/>
          <w:i/>
          <w:noProof/>
        </w:rPr>
        <mc:AlternateContent>
          <mc:Choice Requires="wps">
            <w:drawing>
              <wp:anchor distT="0" distB="0" distL="114300" distR="114300" simplePos="0" relativeHeight="251672576" behindDoc="0" locked="0" layoutInCell="1" allowOverlap="1" wp14:anchorId="0EC78D6F" wp14:editId="18899014">
                <wp:simplePos x="0" y="0"/>
                <wp:positionH relativeFrom="column">
                  <wp:posOffset>2857500</wp:posOffset>
                </wp:positionH>
                <wp:positionV relativeFrom="paragraph">
                  <wp:posOffset>69850</wp:posOffset>
                </wp:positionV>
                <wp:extent cx="3086100" cy="589915"/>
                <wp:effectExtent l="0" t="0" r="12700" b="0"/>
                <wp:wrapSquare wrapText="bothSides"/>
                <wp:docPr id="15" name="Text Box 15"/>
                <wp:cNvGraphicFramePr/>
                <a:graphic xmlns:a="http://schemas.openxmlformats.org/drawingml/2006/main">
                  <a:graphicData uri="http://schemas.microsoft.com/office/word/2010/wordprocessingShape">
                    <wps:wsp>
                      <wps:cNvSpPr txBox="1"/>
                      <wps:spPr>
                        <a:xfrm>
                          <a:off x="0" y="0"/>
                          <a:ext cx="3086100" cy="589915"/>
                        </a:xfrm>
                        <a:prstGeom prst="rect">
                          <a:avLst/>
                        </a:prstGeom>
                        <a:solidFill>
                          <a:schemeClr val="accent4"/>
                        </a:solid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38E2922" w14:textId="77777777" w:rsidR="00260C08" w:rsidRPr="003E5E39" w:rsidRDefault="00260C08" w:rsidP="00BE69A4">
                            <w:pPr>
                              <w:jc w:val="right"/>
                              <w:rPr>
                                <w:rFonts w:ascii="Avenir Book" w:hAnsi="Avenir Book"/>
                              </w:rPr>
                            </w:pPr>
                            <w:r>
                              <w:rPr>
                                <w:rFonts w:ascii="Avenir Book" w:hAnsi="Avenir Book"/>
                              </w:rPr>
                              <w:t>OBJECTIVE 2.2: Building relationships with Public Policy Programs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C78D6F" id="Text Box 15" o:spid="_x0000_s1034" type="#_x0000_t202" style="position:absolute;left:0;text-align:left;margin-left:225pt;margin-top:5.5pt;width:243pt;height:46.4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" fillcolor="#8064a2 [3207]" stroked="f">
                <v:textbox>
                  <w:txbxContent>
                    <w:p w14:paraId="738E2922" w14:textId="77777777" w:rsidR="00260C08" w:rsidRPr="003E5E39" w:rsidRDefault="00260C08" w:rsidP="00BE69A4">
                      <w:pPr>
                        <w:jc w:val="right"/>
                        <w:rPr>
                          <w:rFonts w:ascii="Avenir Book" w:hAnsi="Avenir Book"/>
                        </w:rPr>
                      </w:pPr>
                      <w:r>
                        <w:rPr>
                          <w:rFonts w:ascii="Avenir Book" w:hAnsi="Avenir Book"/>
                        </w:rPr>
                        <w:t>OBJECTIVE 2.2: Building relationships with Public Policy Programs</w:t>
                      </w:r>
                    </w:p>
                  </w:txbxContent>
                </v:textbox>
                <w10:wrap type="square"/>
              </v:shape>
            </w:pict>
          </mc:Fallback>
        </mc:AlternateContent>
      </w:r>
    </w:p>
    <w:p w14:paraId="1D11F1DC" w14:textId="77777777" w:rsidR="00BE69A4" w:rsidRDefault="00BE69A4" w:rsidP="00BE69A4">
      <w:pPr>
        <w:pStyle w:val="ListParagraph"/>
        <w:ind w:left="2160"/>
        <w:rPr>
          <w:rFonts w:ascii="Times New Roman" w:hAnsi="Times New Roman" w:cs="Times New Roman"/>
        </w:rPr>
      </w:pPr>
    </w:p>
    <w:p w14:paraId="54783ED7" w14:textId="77777777" w:rsidR="00BE69A4" w:rsidRDefault="00BE69A4" w:rsidP="00BE69A4">
      <w:pPr>
        <w:pStyle w:val="ListParagraph"/>
        <w:ind w:left="2160"/>
        <w:rPr>
          <w:rFonts w:ascii="Times New Roman" w:hAnsi="Times New Roman" w:cs="Times New Roman"/>
        </w:rPr>
      </w:pPr>
    </w:p>
    <w:p w14:paraId="240FA79B" w14:textId="77777777" w:rsidR="00BE69A4" w:rsidRPr="003A1AB7" w:rsidRDefault="00BE69A4" w:rsidP="003A1AB7">
      <w:pPr>
        <w:rPr>
          <w:rFonts w:ascii="Times New Roman" w:hAnsi="Times New Roman" w:cs="Times New Roman"/>
        </w:rPr>
      </w:pPr>
    </w:p>
    <w:p w14:paraId="079DB590" w14:textId="77777777" w:rsidR="00BE69A4" w:rsidRDefault="00BE69A4" w:rsidP="00BE69A4">
      <w:pPr>
        <w:rPr>
          <w:rFonts w:ascii="Garamond" w:hAnsi="Garamond" w:cs="Times New Roman"/>
          <w:b/>
        </w:rPr>
      </w:pPr>
      <w:r>
        <w:rPr>
          <w:rFonts w:ascii="Garamond" w:hAnsi="Garamond" w:cs="Times New Roman"/>
          <w:b/>
        </w:rPr>
        <w:t>Objective 2.2 Overview</w:t>
      </w:r>
    </w:p>
    <w:p w14:paraId="484AF708" w14:textId="77777777" w:rsidR="006417F9" w:rsidRDefault="006417F9" w:rsidP="00BE69A4">
      <w:pPr>
        <w:rPr>
          <w:rFonts w:ascii="Garamond" w:hAnsi="Garamond" w:cs="Times New Roman"/>
          <w:b/>
        </w:rPr>
      </w:pPr>
    </w:p>
    <w:p w14:paraId="7EF3BDB4" w14:textId="77777777" w:rsidR="00BE69A4" w:rsidRPr="00C95CBF" w:rsidRDefault="00BE69A4" w:rsidP="00BE69A4">
      <w:pPr>
        <w:jc w:val="both"/>
        <w:rPr>
          <w:rFonts w:ascii="Garamond" w:hAnsi="Garamond" w:cs="Times New Roman"/>
        </w:rPr>
      </w:pPr>
      <w:r>
        <w:rPr>
          <w:rFonts w:ascii="Garamond" w:hAnsi="Garamond" w:cs="Times New Roman"/>
        </w:rPr>
        <w:t xml:space="preserve">In addition to connecting law schools and scholars to legislators, we believe it is important to collaborate with </w:t>
      </w:r>
      <w:r w:rsidR="00E06398">
        <w:rPr>
          <w:rFonts w:ascii="Garamond" w:hAnsi="Garamond" w:cs="Times New Roman"/>
        </w:rPr>
        <w:t>public p</w:t>
      </w:r>
      <w:r>
        <w:rPr>
          <w:rFonts w:ascii="Garamond" w:hAnsi="Garamond" w:cs="Times New Roman"/>
        </w:rPr>
        <w:t xml:space="preserve">olicy and law school programs across California in creating opportunities for students and </w:t>
      </w:r>
      <w:r w:rsidR="00E06398">
        <w:rPr>
          <w:rFonts w:ascii="Garamond" w:hAnsi="Garamond" w:cs="Times New Roman"/>
        </w:rPr>
        <w:t xml:space="preserve">in </w:t>
      </w:r>
      <w:r>
        <w:rPr>
          <w:rFonts w:ascii="Garamond" w:hAnsi="Garamond" w:cs="Times New Roman"/>
        </w:rPr>
        <w:t>working together on policy reports and recommendations. Public policy scholars and students maintain a commitment to pursuing research agendas that are directly relevant to real-world issues. In establishing policy partnerships, we thus feel it is important to include scholars and students in public policy schools, together with the law schools, in California given their expertise in developing effective policy recommendations.</w:t>
      </w:r>
    </w:p>
    <w:p w14:paraId="67C18D63" w14:textId="77777777" w:rsidR="00BE69A4" w:rsidRDefault="00BE69A4" w:rsidP="00BE69A4">
      <w:pPr>
        <w:rPr>
          <w:rFonts w:ascii="Garamond" w:hAnsi="Garamond" w:cs="Times New Roman"/>
          <w:b/>
        </w:rPr>
      </w:pPr>
    </w:p>
    <w:p w14:paraId="0759F77E" w14:textId="77777777" w:rsidR="00BE69A4" w:rsidRDefault="00BE69A4" w:rsidP="00BE69A4">
      <w:pPr>
        <w:rPr>
          <w:rFonts w:ascii="Garamond" w:hAnsi="Garamond" w:cs="Times New Roman"/>
          <w:b/>
        </w:rPr>
      </w:pPr>
      <w:r>
        <w:rPr>
          <w:rFonts w:ascii="Garamond" w:hAnsi="Garamond" w:cs="Times New Roman"/>
          <w:b/>
        </w:rPr>
        <w:t>Preparedness in Implementing Objective 2.2</w:t>
      </w:r>
    </w:p>
    <w:p w14:paraId="21785F29" w14:textId="77777777" w:rsidR="006417F9" w:rsidRDefault="006417F9" w:rsidP="00BE69A4">
      <w:pPr>
        <w:rPr>
          <w:rFonts w:ascii="Garamond" w:hAnsi="Garamond" w:cs="Times New Roman"/>
        </w:rPr>
      </w:pPr>
    </w:p>
    <w:p w14:paraId="21E77F30" w14:textId="77777777" w:rsidR="00BE69A4" w:rsidRDefault="00BE69A4" w:rsidP="00BE69A4">
      <w:pPr>
        <w:jc w:val="both"/>
        <w:rPr>
          <w:rFonts w:ascii="Garamond" w:hAnsi="Garamond" w:cs="Times New Roman"/>
        </w:rPr>
      </w:pPr>
      <w:r>
        <w:rPr>
          <w:rFonts w:ascii="Garamond" w:hAnsi="Garamond" w:cs="Times New Roman"/>
        </w:rPr>
        <w:t xml:space="preserve">In preparation for advancing the goals of Objective 2.2, we have mapped 59 schools that confer Masters of Public Policy (MPP) nationwide. Of these 59, </w:t>
      </w:r>
      <w:r w:rsidR="00E06398">
        <w:rPr>
          <w:rFonts w:ascii="Garamond" w:hAnsi="Garamond" w:cs="Times New Roman"/>
        </w:rPr>
        <w:t xml:space="preserve">ten </w:t>
      </w:r>
      <w:r>
        <w:rPr>
          <w:rFonts w:ascii="Garamond" w:hAnsi="Garamond" w:cs="Times New Roman"/>
        </w:rPr>
        <w:t xml:space="preserve">programs are located in California (see Figure 8). As the map shows, the schools are heavily </w:t>
      </w:r>
      <w:r w:rsidR="00E06398">
        <w:rPr>
          <w:rFonts w:ascii="Garamond" w:hAnsi="Garamond" w:cs="Times New Roman"/>
        </w:rPr>
        <w:t xml:space="preserve">concentrated </w:t>
      </w:r>
      <w:r>
        <w:rPr>
          <w:rFonts w:ascii="Garamond" w:hAnsi="Garamond" w:cs="Times New Roman"/>
        </w:rPr>
        <w:t>in Los Angeles, San Francisco, and Sacramento</w:t>
      </w:r>
      <w:r w:rsidR="00E06398">
        <w:rPr>
          <w:rFonts w:ascii="Garamond" w:hAnsi="Garamond" w:cs="Times New Roman"/>
        </w:rPr>
        <w:t>, just</w:t>
      </w:r>
      <w:r>
        <w:rPr>
          <w:rFonts w:ascii="Garamond" w:hAnsi="Garamond" w:cs="Times New Roman"/>
        </w:rPr>
        <w:t xml:space="preserve"> as law schools </w:t>
      </w:r>
      <w:r w:rsidR="00E06398">
        <w:rPr>
          <w:rFonts w:ascii="Garamond" w:hAnsi="Garamond" w:cs="Times New Roman"/>
        </w:rPr>
        <w:t>are</w:t>
      </w:r>
      <w:r>
        <w:rPr>
          <w:rFonts w:ascii="Garamond" w:hAnsi="Garamond" w:cs="Times New Roman"/>
        </w:rPr>
        <w:t>.</w:t>
      </w:r>
    </w:p>
    <w:p w14:paraId="49071F5E" w14:textId="77777777" w:rsidR="00BE69A4" w:rsidRPr="00E6603F" w:rsidRDefault="002B3706" w:rsidP="00BE69A4">
      <w:pPr>
        <w:jc w:val="both"/>
        <w:rPr>
          <w:rFonts w:ascii="Garamond" w:hAnsi="Garamond" w:cs="Times New Roman"/>
        </w:rPr>
      </w:pPr>
      <w:r w:rsidRPr="00FB35D3">
        <w:rPr>
          <w:rFonts w:ascii="Garamond" w:hAnsi="Garamond" w:cs="Times New Roman"/>
          <w:noProof/>
        </w:rPr>
        <w:drawing>
          <wp:anchor distT="0" distB="0" distL="114300" distR="114300" simplePos="0" relativeHeight="251677696" behindDoc="0" locked="0" layoutInCell="1" allowOverlap="1" wp14:anchorId="7068FDF1" wp14:editId="06E30CFA">
            <wp:simplePos x="0" y="0"/>
            <wp:positionH relativeFrom="column">
              <wp:posOffset>1257300</wp:posOffset>
            </wp:positionH>
            <wp:positionV relativeFrom="paragraph">
              <wp:posOffset>41910</wp:posOffset>
            </wp:positionV>
            <wp:extent cx="3543300" cy="3447415"/>
            <wp:effectExtent l="0" t="0" r="12700" b="6985"/>
            <wp:wrapTight wrapText="bothSides">
              <wp:wrapPolygon edited="0">
                <wp:start x="0" y="0"/>
                <wp:lineTo x="0" y="21485"/>
                <wp:lineTo x="21523" y="21485"/>
                <wp:lineTo x="21523" y="0"/>
                <wp:lineTo x="0" y="0"/>
              </wp:wrapPolygon>
            </wp:wrapTight>
            <wp:docPr id="20" name="Picture 20" descr="Macintosh HD:Users:pilarescontrias:Desktop:Screen Shot 2017-01-31 at 5.04.08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pilarescontrias:Desktop:Screen Shot 2017-01-31 at 5.04.08 PM.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543300" cy="34474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14B2534" w14:textId="77777777" w:rsidR="00BE69A4" w:rsidRPr="00C95CBF" w:rsidRDefault="00BE69A4" w:rsidP="00BE69A4">
      <w:pPr>
        <w:rPr>
          <w:rFonts w:ascii="Garamond" w:hAnsi="Garamond" w:cs="Times New Roman"/>
        </w:rPr>
      </w:pPr>
    </w:p>
    <w:p w14:paraId="2ADEFD61" w14:textId="77777777" w:rsidR="00BE69A4" w:rsidRPr="00DB6943" w:rsidRDefault="00BE69A4" w:rsidP="00BE69A4"/>
    <w:p w14:paraId="47AB42A3" w14:textId="77777777" w:rsidR="00BE69A4" w:rsidRDefault="00BE69A4" w:rsidP="00BE69A4">
      <w:pPr>
        <w:rPr>
          <w:rFonts w:ascii="Garamond" w:hAnsi="Garamond" w:cs="Times New Roman"/>
          <w:b/>
        </w:rPr>
      </w:pPr>
    </w:p>
    <w:p w14:paraId="10283D3C" w14:textId="77777777" w:rsidR="00BE69A4" w:rsidRDefault="00BE69A4" w:rsidP="00BE69A4">
      <w:pPr>
        <w:rPr>
          <w:rFonts w:ascii="Garamond" w:hAnsi="Garamond" w:cs="Times New Roman"/>
          <w:b/>
        </w:rPr>
      </w:pPr>
    </w:p>
    <w:p w14:paraId="72C1EE5A" w14:textId="77777777" w:rsidR="00BE69A4" w:rsidRDefault="00BE69A4" w:rsidP="00BE69A4">
      <w:pPr>
        <w:rPr>
          <w:rFonts w:ascii="Garamond" w:hAnsi="Garamond" w:cs="Times New Roman"/>
          <w:b/>
        </w:rPr>
      </w:pPr>
    </w:p>
    <w:p w14:paraId="14E1DE72" w14:textId="77777777" w:rsidR="00BE69A4" w:rsidRDefault="00BE69A4" w:rsidP="00BE69A4">
      <w:pPr>
        <w:rPr>
          <w:rFonts w:ascii="Garamond" w:hAnsi="Garamond" w:cs="Times New Roman"/>
          <w:b/>
        </w:rPr>
      </w:pPr>
    </w:p>
    <w:p w14:paraId="381F76AF" w14:textId="77777777" w:rsidR="00BE69A4" w:rsidRDefault="00BE69A4" w:rsidP="00BE69A4">
      <w:pPr>
        <w:rPr>
          <w:rFonts w:ascii="Garamond" w:hAnsi="Garamond" w:cs="Times New Roman"/>
          <w:b/>
        </w:rPr>
      </w:pPr>
    </w:p>
    <w:p w14:paraId="2A18E50D" w14:textId="77777777" w:rsidR="00BE69A4" w:rsidRDefault="00BE69A4" w:rsidP="00BE69A4">
      <w:pPr>
        <w:rPr>
          <w:rFonts w:ascii="Garamond" w:hAnsi="Garamond" w:cs="Times New Roman"/>
          <w:b/>
        </w:rPr>
      </w:pPr>
    </w:p>
    <w:p w14:paraId="1817F685" w14:textId="77777777" w:rsidR="00BE69A4" w:rsidRDefault="00BE69A4" w:rsidP="00BE69A4">
      <w:pPr>
        <w:rPr>
          <w:rFonts w:ascii="Garamond" w:hAnsi="Garamond" w:cs="Times New Roman"/>
          <w:b/>
        </w:rPr>
      </w:pPr>
    </w:p>
    <w:p w14:paraId="6A591B24" w14:textId="77777777" w:rsidR="00BE69A4" w:rsidRDefault="00BE69A4" w:rsidP="00BE69A4">
      <w:pPr>
        <w:rPr>
          <w:rFonts w:ascii="Garamond" w:hAnsi="Garamond" w:cs="Times New Roman"/>
          <w:b/>
        </w:rPr>
      </w:pPr>
    </w:p>
    <w:p w14:paraId="77731136" w14:textId="77777777" w:rsidR="00BE69A4" w:rsidRDefault="00BE69A4" w:rsidP="00BE69A4">
      <w:pPr>
        <w:rPr>
          <w:rFonts w:ascii="Garamond" w:hAnsi="Garamond" w:cs="Times New Roman"/>
          <w:b/>
        </w:rPr>
      </w:pPr>
    </w:p>
    <w:p w14:paraId="14683C5B" w14:textId="77777777" w:rsidR="00BE69A4" w:rsidRDefault="00BE69A4" w:rsidP="00BE69A4">
      <w:pPr>
        <w:rPr>
          <w:rFonts w:ascii="Garamond" w:hAnsi="Garamond" w:cs="Times New Roman"/>
          <w:b/>
        </w:rPr>
      </w:pPr>
    </w:p>
    <w:p w14:paraId="7DE02CB9" w14:textId="77777777" w:rsidR="00BE69A4" w:rsidRDefault="00BE69A4" w:rsidP="00BE69A4">
      <w:pPr>
        <w:rPr>
          <w:rFonts w:ascii="Garamond" w:hAnsi="Garamond" w:cs="Times New Roman"/>
          <w:b/>
        </w:rPr>
      </w:pPr>
    </w:p>
    <w:p w14:paraId="1C20A1DB" w14:textId="77777777" w:rsidR="00BE69A4" w:rsidRDefault="00BE69A4" w:rsidP="00BE69A4">
      <w:pPr>
        <w:rPr>
          <w:rFonts w:ascii="Garamond" w:hAnsi="Garamond" w:cs="Times New Roman"/>
          <w:b/>
        </w:rPr>
      </w:pPr>
    </w:p>
    <w:p w14:paraId="2AEE10B9" w14:textId="77777777" w:rsidR="00BE69A4" w:rsidRDefault="00BE69A4" w:rsidP="00BE69A4">
      <w:pPr>
        <w:rPr>
          <w:rFonts w:ascii="Garamond" w:hAnsi="Garamond" w:cs="Times New Roman"/>
          <w:b/>
        </w:rPr>
      </w:pPr>
    </w:p>
    <w:p w14:paraId="0A044B99" w14:textId="77777777" w:rsidR="00BE69A4" w:rsidRDefault="00BE69A4" w:rsidP="00BE69A4">
      <w:pPr>
        <w:rPr>
          <w:rFonts w:ascii="Garamond" w:hAnsi="Garamond" w:cs="Times New Roman"/>
          <w:b/>
        </w:rPr>
      </w:pPr>
    </w:p>
    <w:p w14:paraId="61D4DD82" w14:textId="77777777" w:rsidR="00BE69A4" w:rsidRDefault="00BE69A4" w:rsidP="00BE69A4">
      <w:pPr>
        <w:rPr>
          <w:rFonts w:ascii="Garamond" w:hAnsi="Garamond" w:cs="Times New Roman"/>
          <w:b/>
        </w:rPr>
      </w:pPr>
    </w:p>
    <w:p w14:paraId="3E42B585" w14:textId="77777777" w:rsidR="00BE69A4" w:rsidRDefault="00BE69A4" w:rsidP="00BE69A4">
      <w:pPr>
        <w:rPr>
          <w:rFonts w:ascii="Garamond" w:hAnsi="Garamond" w:cs="Times New Roman"/>
          <w:b/>
        </w:rPr>
      </w:pPr>
    </w:p>
    <w:p w14:paraId="203A7B5F" w14:textId="77777777" w:rsidR="00BE69A4" w:rsidRDefault="00BE69A4" w:rsidP="00BE69A4">
      <w:pPr>
        <w:rPr>
          <w:rFonts w:ascii="Garamond" w:hAnsi="Garamond" w:cs="Times New Roman"/>
          <w:b/>
        </w:rPr>
      </w:pPr>
    </w:p>
    <w:p w14:paraId="7E9BACFF" w14:textId="77777777" w:rsidR="00BE69A4" w:rsidRDefault="00BE69A4" w:rsidP="00BE69A4">
      <w:pPr>
        <w:rPr>
          <w:rFonts w:ascii="Garamond" w:hAnsi="Garamond" w:cs="Times New Roman"/>
          <w:b/>
        </w:rPr>
      </w:pPr>
    </w:p>
    <w:p w14:paraId="3548A966" w14:textId="77777777" w:rsidR="00BE69A4" w:rsidRPr="00C13B37" w:rsidRDefault="00BE69A4" w:rsidP="00C13B37">
      <w:pPr>
        <w:jc w:val="center"/>
        <w:rPr>
          <w:rFonts w:ascii="Garamond" w:hAnsi="Garamond" w:cs="Times New Roman"/>
          <w:b/>
          <w:i/>
        </w:rPr>
      </w:pPr>
      <w:r>
        <w:rPr>
          <w:rFonts w:ascii="Garamond" w:hAnsi="Garamond" w:cs="Times New Roman"/>
          <w:b/>
          <w:i/>
        </w:rPr>
        <w:t>Figure 8: Mapping of Master of Public Policy Programs in California</w:t>
      </w:r>
    </w:p>
    <w:p w14:paraId="3F978426" w14:textId="77777777" w:rsidR="00BE69A4" w:rsidRDefault="00BE69A4" w:rsidP="00BE69A4">
      <w:pPr>
        <w:rPr>
          <w:rFonts w:ascii="Garamond" w:hAnsi="Garamond" w:cs="Times New Roman"/>
        </w:rPr>
      </w:pPr>
      <w:r>
        <w:rPr>
          <w:rFonts w:ascii="Garamond" w:hAnsi="Garamond" w:cs="Times New Roman"/>
          <w:b/>
        </w:rPr>
        <w:lastRenderedPageBreak/>
        <w:t xml:space="preserve">Strategies for Achieving Objective 2.2 </w:t>
      </w:r>
    </w:p>
    <w:p w14:paraId="32B57455" w14:textId="77777777" w:rsidR="00BE69A4" w:rsidRDefault="00BE69A4" w:rsidP="00BE69A4">
      <w:pPr>
        <w:rPr>
          <w:rFonts w:ascii="Garamond" w:hAnsi="Garamond" w:cs="Times New Roman"/>
        </w:rPr>
      </w:pPr>
    </w:p>
    <w:p w14:paraId="763CA223" w14:textId="77777777" w:rsidR="00BE69A4" w:rsidRPr="006417F9" w:rsidRDefault="00BE69A4" w:rsidP="006417F9">
      <w:pPr>
        <w:jc w:val="both"/>
        <w:rPr>
          <w:rFonts w:ascii="Garamond" w:hAnsi="Garamond" w:cs="Times New Roman"/>
          <w:i/>
        </w:rPr>
      </w:pPr>
      <w:r w:rsidRPr="006417F9">
        <w:rPr>
          <w:rFonts w:ascii="Garamond" w:hAnsi="Garamond" w:cs="Times New Roman"/>
          <w:i/>
        </w:rPr>
        <w:t xml:space="preserve">Establish Latino Policy Initiative by Soliciting and Funding </w:t>
      </w:r>
      <w:r w:rsidR="00E06398">
        <w:rPr>
          <w:rFonts w:ascii="Garamond" w:hAnsi="Garamond" w:cs="Times New Roman"/>
          <w:i/>
        </w:rPr>
        <w:t>R</w:t>
      </w:r>
      <w:r w:rsidRPr="006417F9">
        <w:rPr>
          <w:rFonts w:ascii="Garamond" w:hAnsi="Garamond" w:cs="Times New Roman"/>
          <w:i/>
        </w:rPr>
        <w:t xml:space="preserve">esearch </w:t>
      </w:r>
      <w:r w:rsidR="00E06398">
        <w:rPr>
          <w:rFonts w:ascii="Garamond" w:hAnsi="Garamond" w:cs="Times New Roman"/>
          <w:i/>
        </w:rPr>
        <w:t>P</w:t>
      </w:r>
      <w:r w:rsidRPr="006417F9">
        <w:rPr>
          <w:rFonts w:ascii="Garamond" w:hAnsi="Garamond" w:cs="Times New Roman"/>
          <w:i/>
        </w:rPr>
        <w:t xml:space="preserve">rojects that </w:t>
      </w:r>
      <w:r w:rsidR="00E06398">
        <w:rPr>
          <w:rFonts w:ascii="Garamond" w:hAnsi="Garamond" w:cs="Times New Roman"/>
          <w:i/>
        </w:rPr>
        <w:t>P</w:t>
      </w:r>
      <w:r w:rsidRPr="006417F9">
        <w:rPr>
          <w:rFonts w:ascii="Garamond" w:hAnsi="Garamond" w:cs="Times New Roman"/>
          <w:i/>
        </w:rPr>
        <w:t xml:space="preserve">roduce </w:t>
      </w:r>
      <w:r w:rsidR="00E06398">
        <w:rPr>
          <w:rFonts w:ascii="Garamond" w:hAnsi="Garamond" w:cs="Times New Roman"/>
          <w:i/>
        </w:rPr>
        <w:t>P</w:t>
      </w:r>
      <w:r w:rsidRPr="006417F9">
        <w:rPr>
          <w:rFonts w:ascii="Garamond" w:hAnsi="Garamond" w:cs="Times New Roman"/>
          <w:i/>
        </w:rPr>
        <w:t xml:space="preserve">olicy </w:t>
      </w:r>
      <w:r w:rsidR="00E06398">
        <w:rPr>
          <w:rFonts w:ascii="Garamond" w:hAnsi="Garamond" w:cs="Times New Roman"/>
          <w:i/>
        </w:rPr>
        <w:t>B</w:t>
      </w:r>
      <w:r w:rsidRPr="006417F9">
        <w:rPr>
          <w:rFonts w:ascii="Garamond" w:hAnsi="Garamond" w:cs="Times New Roman"/>
          <w:i/>
        </w:rPr>
        <w:t xml:space="preserve">riefs on </w:t>
      </w:r>
      <w:r w:rsidR="00E06398">
        <w:rPr>
          <w:rFonts w:ascii="Garamond" w:hAnsi="Garamond" w:cs="Times New Roman"/>
          <w:i/>
        </w:rPr>
        <w:t>I</w:t>
      </w:r>
      <w:r w:rsidRPr="006417F9">
        <w:rPr>
          <w:rFonts w:ascii="Garamond" w:hAnsi="Garamond" w:cs="Times New Roman"/>
          <w:i/>
        </w:rPr>
        <w:t xml:space="preserve">ssues of </w:t>
      </w:r>
      <w:r w:rsidR="00E06398">
        <w:rPr>
          <w:rFonts w:ascii="Garamond" w:hAnsi="Garamond" w:cs="Times New Roman"/>
          <w:i/>
        </w:rPr>
        <w:t>I</w:t>
      </w:r>
      <w:r w:rsidRPr="006417F9">
        <w:rPr>
          <w:rFonts w:ascii="Garamond" w:hAnsi="Garamond" w:cs="Times New Roman"/>
          <w:i/>
        </w:rPr>
        <w:t xml:space="preserve">nterest to </w:t>
      </w:r>
      <w:r w:rsidR="00E06398">
        <w:rPr>
          <w:rFonts w:ascii="Garamond" w:hAnsi="Garamond" w:cs="Times New Roman"/>
          <w:i/>
        </w:rPr>
        <w:t>B</w:t>
      </w:r>
      <w:r w:rsidRPr="006417F9">
        <w:rPr>
          <w:rFonts w:ascii="Garamond" w:hAnsi="Garamond" w:cs="Times New Roman"/>
          <w:i/>
        </w:rPr>
        <w:t xml:space="preserve">oth </w:t>
      </w:r>
      <w:r w:rsidR="00E06398">
        <w:rPr>
          <w:rFonts w:ascii="Garamond" w:hAnsi="Garamond" w:cs="Times New Roman"/>
          <w:i/>
        </w:rPr>
        <w:t>L</w:t>
      </w:r>
      <w:r w:rsidRPr="006417F9">
        <w:rPr>
          <w:rFonts w:ascii="Garamond" w:hAnsi="Garamond" w:cs="Times New Roman"/>
          <w:i/>
        </w:rPr>
        <w:t>egislators and the Network</w:t>
      </w:r>
    </w:p>
    <w:p w14:paraId="0F2520F0" w14:textId="77777777" w:rsidR="00BE69A4" w:rsidRPr="00082C03" w:rsidRDefault="00BE69A4" w:rsidP="00BE69A4">
      <w:pPr>
        <w:rPr>
          <w:rFonts w:ascii="Garamond" w:hAnsi="Garamond" w:cs="Times New Roman"/>
        </w:rPr>
      </w:pPr>
    </w:p>
    <w:p w14:paraId="1E6D535B" w14:textId="77777777" w:rsidR="00BE69A4" w:rsidRPr="00082C03" w:rsidRDefault="00082C03" w:rsidP="00082C03">
      <w:pPr>
        <w:jc w:val="both"/>
        <w:rPr>
          <w:rFonts w:ascii="Garamond" w:eastAsia="Times New Roman" w:hAnsi="Garamond" w:cs="Times New Roman"/>
        </w:rPr>
      </w:pPr>
      <w:r w:rsidRPr="00082C03">
        <w:rPr>
          <w:rFonts w:ascii="Garamond" w:eastAsia="Times New Roman" w:hAnsi="Garamond" w:cs="Times New Roman"/>
          <w:color w:val="212121"/>
          <w:shd w:val="clear" w:color="auto" w:fill="FFFFFF"/>
        </w:rPr>
        <w:t>In order to serve as the conduit for Latino-focused research across the state, the Network will create a research fund to call for policy briefs, white papers, legislative proposals, and model legislation centered around Latino concerns in the areas of economic development, immigration, education and civic engagement.  The Network will initially compile an inventory of existing research</w:t>
      </w:r>
      <w:r w:rsidR="00291BD3">
        <w:rPr>
          <w:rFonts w:ascii="Garamond" w:eastAsia="Times New Roman" w:hAnsi="Garamond" w:cs="Times New Roman"/>
          <w:color w:val="212121"/>
          <w:shd w:val="clear" w:color="auto" w:fill="FFFFFF"/>
        </w:rPr>
        <w:t xml:space="preserve"> as well as</w:t>
      </w:r>
      <w:r w:rsidRPr="00082C03">
        <w:rPr>
          <w:rFonts w:ascii="Garamond" w:eastAsia="Times New Roman" w:hAnsi="Garamond" w:cs="Times New Roman"/>
          <w:color w:val="212121"/>
          <w:shd w:val="clear" w:color="auto" w:fill="FFFFFF"/>
        </w:rPr>
        <w:t xml:space="preserve"> research in the process of completion.  The Network will offer small grants to researchers in this inventory to draft succinct and user-friendly policy summaries and briefs for use by policy makers and legislators in the state</w:t>
      </w:r>
      <w:r w:rsidR="00BE69A4" w:rsidRPr="00082C03">
        <w:rPr>
          <w:rFonts w:ascii="Garamond" w:hAnsi="Garamond"/>
        </w:rPr>
        <w:t xml:space="preserve">. </w:t>
      </w:r>
    </w:p>
    <w:p w14:paraId="63239E6D" w14:textId="77777777" w:rsidR="00BE69A4" w:rsidRPr="00082C03" w:rsidRDefault="00BE69A4" w:rsidP="00EE6A41">
      <w:pPr>
        <w:jc w:val="both"/>
        <w:rPr>
          <w:rFonts w:ascii="Garamond" w:hAnsi="Garamond"/>
        </w:rPr>
      </w:pPr>
    </w:p>
    <w:p w14:paraId="6881A9AA" w14:textId="77777777" w:rsidR="00BE69A4" w:rsidRDefault="00BE69A4" w:rsidP="00EE6A41">
      <w:pPr>
        <w:jc w:val="both"/>
        <w:rPr>
          <w:rFonts w:ascii="Garamond" w:hAnsi="Garamond" w:cs="Times New Roman"/>
        </w:rPr>
      </w:pPr>
      <w:r>
        <w:rPr>
          <w:rFonts w:ascii="Garamond" w:hAnsi="Garamond"/>
        </w:rPr>
        <w:t xml:space="preserve">In addition to sponsoring research projects, the Network will reach out to law school clinics that undertake policy projects to propose collaborations that produce legislative proposals and model legislation. These project will occur either in conjunction with, or in addition to, the policy briefs produced through the Network’s call for research products. </w:t>
      </w:r>
    </w:p>
    <w:p w14:paraId="5156D871" w14:textId="77777777" w:rsidR="00216E21" w:rsidRDefault="00216E21" w:rsidP="00BE69A4">
      <w:pPr>
        <w:rPr>
          <w:rFonts w:ascii="Garamond" w:hAnsi="Garamond" w:cs="Times New Roman"/>
        </w:rPr>
      </w:pPr>
    </w:p>
    <w:p w14:paraId="0BBA404B" w14:textId="77777777" w:rsidR="00BE69A4" w:rsidRDefault="00BE69A4" w:rsidP="00BE69A4">
      <w:pPr>
        <w:rPr>
          <w:rFonts w:ascii="Garamond" w:hAnsi="Garamond" w:cs="Times New Roman"/>
          <w:b/>
        </w:rPr>
      </w:pPr>
      <w:r>
        <w:rPr>
          <w:rFonts w:ascii="Garamond" w:hAnsi="Garamond" w:cs="Times New Roman"/>
          <w:b/>
        </w:rPr>
        <w:t xml:space="preserve">Timeline: </w:t>
      </w:r>
      <w:r w:rsidR="00C13B37">
        <w:rPr>
          <w:rFonts w:ascii="Garamond" w:hAnsi="Garamond" w:cs="Times New Roman"/>
          <w:b/>
        </w:rPr>
        <w:t>Year 1</w:t>
      </w:r>
      <w:r>
        <w:rPr>
          <w:rFonts w:ascii="Garamond" w:hAnsi="Garamond" w:cs="Times New Roman"/>
          <w:b/>
        </w:rPr>
        <w:t xml:space="preserve"> </w:t>
      </w:r>
    </w:p>
    <w:p w14:paraId="03413D8A" w14:textId="77777777" w:rsidR="00BE69A4" w:rsidRDefault="00BE69A4" w:rsidP="00BE69A4">
      <w:pPr>
        <w:tabs>
          <w:tab w:val="left" w:pos="2662"/>
        </w:tabs>
        <w:rPr>
          <w:rFonts w:ascii="Garamond" w:hAnsi="Garamond" w:cs="Times New Roman"/>
        </w:rPr>
      </w:pPr>
    </w:p>
    <w:p w14:paraId="78E284C3" w14:textId="77777777" w:rsidR="00BE69A4" w:rsidRDefault="00BE69A4" w:rsidP="00BE69A4">
      <w:pPr>
        <w:rPr>
          <w:rFonts w:ascii="Garamond" w:hAnsi="Garamond" w:cs="Times New Roman"/>
        </w:rPr>
      </w:pPr>
      <w:r>
        <w:rPr>
          <w:rFonts w:ascii="Garamond" w:hAnsi="Garamond" w:cs="Times New Roman"/>
        </w:rPr>
        <w:t xml:space="preserve">Below we detail the month-by-month action items that will help us achieve Objective 2.2 in the first </w:t>
      </w:r>
      <w:r w:rsidR="00C13B37">
        <w:rPr>
          <w:rFonts w:ascii="Garamond" w:hAnsi="Garamond" w:cs="Times New Roman"/>
        </w:rPr>
        <w:t>year</w:t>
      </w:r>
      <w:r>
        <w:rPr>
          <w:rFonts w:ascii="Garamond" w:hAnsi="Garamond" w:cs="Times New Roman"/>
        </w:rPr>
        <w:t xml:space="preserve"> of the network launch, following submission of this strategic plan. </w:t>
      </w:r>
    </w:p>
    <w:p w14:paraId="250C1E6F" w14:textId="77777777" w:rsidR="006417F9" w:rsidRPr="00377DEC" w:rsidRDefault="006417F9" w:rsidP="00BE69A4">
      <w:pPr>
        <w:rPr>
          <w:rFonts w:ascii="Garamond" w:hAnsi="Garamond" w:cs="Times New Roman"/>
        </w:rPr>
      </w:pPr>
    </w:p>
    <w:tbl>
      <w:tblPr>
        <w:tblStyle w:val="TableGrid"/>
        <w:tblW w:w="0" w:type="auto"/>
        <w:tblLook w:val="04A0" w:firstRow="1" w:lastRow="0" w:firstColumn="1" w:lastColumn="0" w:noHBand="0" w:noVBand="1"/>
      </w:tblPr>
      <w:tblGrid>
        <w:gridCol w:w="1703"/>
        <w:gridCol w:w="7647"/>
      </w:tblGrid>
      <w:tr w:rsidR="00BE69A4" w14:paraId="338D7F63" w14:textId="77777777" w:rsidTr="006417F9">
        <w:tc>
          <w:tcPr>
            <w:tcW w:w="1728" w:type="dxa"/>
          </w:tcPr>
          <w:p w14:paraId="5CF860F7" w14:textId="77777777" w:rsidR="00BE69A4" w:rsidRDefault="00C90D2F" w:rsidP="00BE69A4">
            <w:pPr>
              <w:rPr>
                <w:rFonts w:ascii="Garamond" w:hAnsi="Garamond" w:cs="Times New Roman"/>
              </w:rPr>
            </w:pPr>
            <w:r>
              <w:rPr>
                <w:rFonts w:ascii="Garamond" w:hAnsi="Garamond" w:cs="Times New Roman"/>
              </w:rPr>
              <w:t>Month 1</w:t>
            </w:r>
          </w:p>
        </w:tc>
        <w:tc>
          <w:tcPr>
            <w:tcW w:w="7848" w:type="dxa"/>
          </w:tcPr>
          <w:p w14:paraId="3FACB900" w14:textId="77777777" w:rsidR="00BE69A4" w:rsidRDefault="00BE69A4" w:rsidP="00BE69A4">
            <w:pPr>
              <w:rPr>
                <w:rFonts w:ascii="Garamond" w:hAnsi="Garamond" w:cs="Times New Roman"/>
              </w:rPr>
            </w:pPr>
            <w:r>
              <w:rPr>
                <w:rFonts w:ascii="Garamond" w:hAnsi="Garamond" w:cs="Times New Roman"/>
              </w:rPr>
              <w:t>Communicate with Master of Public Policy Deans and professors; share strategic plan.</w:t>
            </w:r>
          </w:p>
          <w:p w14:paraId="60420399" w14:textId="77777777" w:rsidR="00BE69A4" w:rsidRDefault="00BE69A4" w:rsidP="00BE69A4">
            <w:pPr>
              <w:rPr>
                <w:rFonts w:ascii="Garamond" w:hAnsi="Garamond" w:cs="Times New Roman"/>
              </w:rPr>
            </w:pPr>
          </w:p>
          <w:p w14:paraId="5F90F32D" w14:textId="77777777" w:rsidR="00BE69A4" w:rsidRDefault="00BE69A4" w:rsidP="00BE69A4">
            <w:pPr>
              <w:rPr>
                <w:rFonts w:ascii="Garamond" w:hAnsi="Garamond" w:cs="Times New Roman"/>
              </w:rPr>
            </w:pPr>
            <w:r>
              <w:rPr>
                <w:rFonts w:ascii="Garamond" w:hAnsi="Garamond" w:cs="Times New Roman"/>
              </w:rPr>
              <w:t>Solicit funds from law schools, research partners, foundations, and private donors to establish a Latino Research Fund</w:t>
            </w:r>
            <w:r w:rsidR="00C13B06">
              <w:rPr>
                <w:rFonts w:ascii="Garamond" w:hAnsi="Garamond" w:cs="Times New Roman"/>
              </w:rPr>
              <w:t>.</w:t>
            </w:r>
          </w:p>
          <w:p w14:paraId="56CDE315" w14:textId="77777777" w:rsidR="00BE69A4" w:rsidRDefault="00BE69A4" w:rsidP="00BE69A4">
            <w:pPr>
              <w:rPr>
                <w:rFonts w:ascii="Garamond" w:hAnsi="Garamond" w:cs="Times New Roman"/>
              </w:rPr>
            </w:pPr>
          </w:p>
        </w:tc>
      </w:tr>
      <w:tr w:rsidR="00BE69A4" w14:paraId="01406B95" w14:textId="77777777" w:rsidTr="006417F9">
        <w:tc>
          <w:tcPr>
            <w:tcW w:w="1728" w:type="dxa"/>
          </w:tcPr>
          <w:p w14:paraId="565CBBE0" w14:textId="77777777" w:rsidR="00BE69A4" w:rsidRDefault="00C90D2F" w:rsidP="00BE69A4">
            <w:pPr>
              <w:rPr>
                <w:rFonts w:ascii="Garamond" w:hAnsi="Garamond" w:cs="Times New Roman"/>
              </w:rPr>
            </w:pPr>
            <w:r>
              <w:rPr>
                <w:rFonts w:ascii="Garamond" w:hAnsi="Garamond" w:cs="Times New Roman"/>
              </w:rPr>
              <w:t>Month 2</w:t>
            </w:r>
          </w:p>
        </w:tc>
        <w:tc>
          <w:tcPr>
            <w:tcW w:w="7848" w:type="dxa"/>
          </w:tcPr>
          <w:p w14:paraId="3EA06215" w14:textId="77777777" w:rsidR="00BE69A4" w:rsidRDefault="00BE69A4" w:rsidP="00BE69A4">
            <w:pPr>
              <w:rPr>
                <w:rFonts w:ascii="Garamond" w:hAnsi="Garamond" w:cs="Times New Roman"/>
              </w:rPr>
            </w:pPr>
            <w:r>
              <w:rPr>
                <w:rFonts w:ascii="Garamond" w:hAnsi="Garamond" w:cs="Times New Roman"/>
              </w:rPr>
              <w:t xml:space="preserve">Recruit </w:t>
            </w:r>
            <w:r w:rsidR="00E06398">
              <w:rPr>
                <w:rFonts w:ascii="Garamond" w:hAnsi="Garamond" w:cs="Times New Roman"/>
              </w:rPr>
              <w:t>five</w:t>
            </w:r>
            <w:r>
              <w:rPr>
                <w:rFonts w:ascii="Garamond" w:hAnsi="Garamond" w:cs="Times New Roman"/>
              </w:rPr>
              <w:t xml:space="preserve"> Public Policy deans and/or professors and </w:t>
            </w:r>
            <w:r w:rsidR="00E06398">
              <w:rPr>
                <w:rFonts w:ascii="Garamond" w:hAnsi="Garamond" w:cs="Times New Roman"/>
              </w:rPr>
              <w:t>five</w:t>
            </w:r>
            <w:r>
              <w:rPr>
                <w:rFonts w:ascii="Garamond" w:hAnsi="Garamond" w:cs="Times New Roman"/>
              </w:rPr>
              <w:t xml:space="preserve"> law school deans and/or professors to participate in our network.</w:t>
            </w:r>
          </w:p>
          <w:p w14:paraId="29DF9413" w14:textId="77777777" w:rsidR="00BE69A4" w:rsidRDefault="00BE69A4" w:rsidP="00BE69A4">
            <w:pPr>
              <w:rPr>
                <w:rFonts w:ascii="Garamond" w:hAnsi="Garamond" w:cs="Times New Roman"/>
              </w:rPr>
            </w:pPr>
          </w:p>
        </w:tc>
      </w:tr>
      <w:tr w:rsidR="00BE69A4" w14:paraId="429793FC" w14:textId="77777777" w:rsidTr="006417F9">
        <w:tc>
          <w:tcPr>
            <w:tcW w:w="1728" w:type="dxa"/>
          </w:tcPr>
          <w:p w14:paraId="1F6BDBF8" w14:textId="77777777" w:rsidR="00BE69A4" w:rsidRDefault="00C90D2F" w:rsidP="00BE69A4">
            <w:pPr>
              <w:rPr>
                <w:rFonts w:ascii="Garamond" w:hAnsi="Garamond" w:cs="Times New Roman"/>
              </w:rPr>
            </w:pPr>
            <w:r>
              <w:rPr>
                <w:rFonts w:ascii="Garamond" w:hAnsi="Garamond" w:cs="Times New Roman"/>
              </w:rPr>
              <w:t>Month 3</w:t>
            </w:r>
          </w:p>
        </w:tc>
        <w:tc>
          <w:tcPr>
            <w:tcW w:w="7848" w:type="dxa"/>
          </w:tcPr>
          <w:p w14:paraId="07E26C5A" w14:textId="77777777" w:rsidR="00BE69A4" w:rsidRDefault="00BE69A4" w:rsidP="00BE69A4">
            <w:pPr>
              <w:rPr>
                <w:rFonts w:ascii="Garamond" w:hAnsi="Garamond" w:cs="Times New Roman"/>
              </w:rPr>
            </w:pPr>
            <w:r>
              <w:rPr>
                <w:rFonts w:ascii="Garamond" w:hAnsi="Garamond" w:cs="Times New Roman"/>
              </w:rPr>
              <w:t>Continue to solicit funds for a Latino Policy Research Fund</w:t>
            </w:r>
            <w:r w:rsidR="00735524">
              <w:rPr>
                <w:rFonts w:ascii="Garamond" w:hAnsi="Garamond" w:cs="Times New Roman"/>
              </w:rPr>
              <w:t xml:space="preserve">. </w:t>
            </w:r>
          </w:p>
          <w:p w14:paraId="14635A9A" w14:textId="77777777" w:rsidR="006417F9" w:rsidRDefault="006417F9" w:rsidP="00BE69A4">
            <w:pPr>
              <w:rPr>
                <w:rFonts w:ascii="Garamond" w:hAnsi="Garamond" w:cs="Times New Roman"/>
              </w:rPr>
            </w:pPr>
          </w:p>
        </w:tc>
      </w:tr>
      <w:tr w:rsidR="00BE69A4" w14:paraId="57F3E5F9" w14:textId="77777777" w:rsidTr="006417F9">
        <w:tc>
          <w:tcPr>
            <w:tcW w:w="1728" w:type="dxa"/>
          </w:tcPr>
          <w:p w14:paraId="4C14F80F" w14:textId="77777777" w:rsidR="00BE69A4" w:rsidRDefault="00C90D2F" w:rsidP="00BE69A4">
            <w:pPr>
              <w:rPr>
                <w:rFonts w:ascii="Garamond" w:hAnsi="Garamond" w:cs="Times New Roman"/>
              </w:rPr>
            </w:pPr>
            <w:r>
              <w:rPr>
                <w:rFonts w:ascii="Garamond" w:hAnsi="Garamond" w:cs="Times New Roman"/>
              </w:rPr>
              <w:t>Month 4</w:t>
            </w:r>
          </w:p>
        </w:tc>
        <w:tc>
          <w:tcPr>
            <w:tcW w:w="7848" w:type="dxa"/>
          </w:tcPr>
          <w:p w14:paraId="5B7D40F2" w14:textId="77777777" w:rsidR="00BE69A4" w:rsidRDefault="00BE69A4" w:rsidP="00BE69A4">
            <w:pPr>
              <w:rPr>
                <w:rFonts w:ascii="Garamond" w:hAnsi="Garamond" w:cs="Times New Roman"/>
              </w:rPr>
            </w:pPr>
            <w:r>
              <w:rPr>
                <w:rFonts w:ascii="Garamond" w:hAnsi="Garamond" w:cs="Times New Roman"/>
              </w:rPr>
              <w:t>Create and disseminate a call for policy research products for the Latino Policy Research Fund</w:t>
            </w:r>
            <w:r w:rsidR="00724D92">
              <w:rPr>
                <w:rFonts w:ascii="Garamond" w:hAnsi="Garamond" w:cs="Times New Roman"/>
              </w:rPr>
              <w:t>.</w:t>
            </w:r>
          </w:p>
          <w:p w14:paraId="6F317A86" w14:textId="77777777" w:rsidR="00724D92" w:rsidRDefault="00724D92" w:rsidP="00BE69A4">
            <w:pPr>
              <w:rPr>
                <w:rFonts w:ascii="Garamond" w:hAnsi="Garamond" w:cs="Times New Roman"/>
              </w:rPr>
            </w:pPr>
            <w:r>
              <w:rPr>
                <w:rFonts w:ascii="Garamond" w:hAnsi="Garamond" w:cs="Times New Roman"/>
              </w:rPr>
              <w:t xml:space="preserve">Solicit policy projects from community organizations in the network that need assistance. </w:t>
            </w:r>
          </w:p>
          <w:p w14:paraId="5836551F" w14:textId="77777777" w:rsidR="00724D92" w:rsidRDefault="00BE69A4" w:rsidP="00BE69A4">
            <w:pPr>
              <w:rPr>
                <w:rFonts w:ascii="Garamond" w:hAnsi="Garamond" w:cs="Times New Roman"/>
              </w:rPr>
            </w:pPr>
            <w:r>
              <w:rPr>
                <w:rFonts w:ascii="Garamond" w:hAnsi="Garamond" w:cs="Times New Roman"/>
              </w:rPr>
              <w:t>Reach out to law school clinics to seek interest in collaborations with researchers</w:t>
            </w:r>
            <w:r w:rsidR="00724D92">
              <w:rPr>
                <w:rFonts w:ascii="Garamond" w:hAnsi="Garamond" w:cs="Times New Roman"/>
              </w:rPr>
              <w:t>.</w:t>
            </w:r>
          </w:p>
          <w:p w14:paraId="376C7C93" w14:textId="77777777" w:rsidR="006417F9" w:rsidRDefault="006417F9" w:rsidP="00BE69A4">
            <w:pPr>
              <w:rPr>
                <w:rFonts w:ascii="Garamond" w:hAnsi="Garamond" w:cs="Times New Roman"/>
              </w:rPr>
            </w:pPr>
          </w:p>
        </w:tc>
      </w:tr>
      <w:tr w:rsidR="00BE69A4" w14:paraId="26BB5586" w14:textId="77777777" w:rsidTr="006417F9">
        <w:tc>
          <w:tcPr>
            <w:tcW w:w="1728" w:type="dxa"/>
          </w:tcPr>
          <w:p w14:paraId="42CA61BD" w14:textId="77777777" w:rsidR="00BE69A4" w:rsidRDefault="00C90D2F" w:rsidP="00BE69A4">
            <w:pPr>
              <w:rPr>
                <w:rFonts w:ascii="Garamond" w:hAnsi="Garamond" w:cs="Times New Roman"/>
              </w:rPr>
            </w:pPr>
            <w:r>
              <w:rPr>
                <w:rFonts w:ascii="Garamond" w:hAnsi="Garamond" w:cs="Times New Roman"/>
              </w:rPr>
              <w:t>Month 5</w:t>
            </w:r>
          </w:p>
        </w:tc>
        <w:tc>
          <w:tcPr>
            <w:tcW w:w="7848" w:type="dxa"/>
          </w:tcPr>
          <w:p w14:paraId="69147928" w14:textId="77777777" w:rsidR="00BE69A4" w:rsidRDefault="00BE69A4" w:rsidP="00BE69A4">
            <w:pPr>
              <w:rPr>
                <w:rFonts w:ascii="Garamond" w:hAnsi="Garamond" w:cs="Times New Roman"/>
                <w:highlight w:val="yellow"/>
              </w:rPr>
            </w:pPr>
            <w:r>
              <w:rPr>
                <w:rFonts w:ascii="Garamond" w:hAnsi="Garamond" w:cs="Times New Roman"/>
              </w:rPr>
              <w:t>Disseminate call for policy research among Network members and collaborators.</w:t>
            </w:r>
          </w:p>
          <w:p w14:paraId="5178EA24" w14:textId="77777777" w:rsidR="00BE69A4" w:rsidRPr="006C7A0C" w:rsidRDefault="00BE69A4" w:rsidP="00C13B37">
            <w:pPr>
              <w:rPr>
                <w:rFonts w:ascii="Garamond" w:hAnsi="Garamond" w:cs="Times New Roman"/>
                <w:highlight w:val="yellow"/>
              </w:rPr>
            </w:pPr>
          </w:p>
        </w:tc>
      </w:tr>
      <w:tr w:rsidR="00BE69A4" w14:paraId="4FFA361A" w14:textId="77777777" w:rsidTr="006417F9">
        <w:tc>
          <w:tcPr>
            <w:tcW w:w="1728" w:type="dxa"/>
          </w:tcPr>
          <w:p w14:paraId="7BCCC57A" w14:textId="77777777" w:rsidR="00BE69A4" w:rsidRDefault="00C90D2F" w:rsidP="00BE69A4">
            <w:pPr>
              <w:rPr>
                <w:rFonts w:ascii="Garamond" w:hAnsi="Garamond" w:cs="Times New Roman"/>
              </w:rPr>
            </w:pPr>
            <w:r>
              <w:rPr>
                <w:rFonts w:ascii="Garamond" w:hAnsi="Garamond" w:cs="Times New Roman"/>
              </w:rPr>
              <w:t>Month 6</w:t>
            </w:r>
          </w:p>
        </w:tc>
        <w:tc>
          <w:tcPr>
            <w:tcW w:w="7848" w:type="dxa"/>
          </w:tcPr>
          <w:p w14:paraId="79C0C451" w14:textId="77777777" w:rsidR="00C13B37" w:rsidRPr="00865260" w:rsidRDefault="00C13B37" w:rsidP="00C13B37">
            <w:pPr>
              <w:rPr>
                <w:rFonts w:ascii="Garamond" w:hAnsi="Garamond" w:cs="Times New Roman"/>
              </w:rPr>
            </w:pPr>
            <w:r w:rsidRPr="00865260">
              <w:rPr>
                <w:rFonts w:ascii="Garamond" w:hAnsi="Garamond" w:cs="Times New Roman"/>
              </w:rPr>
              <w:t>Meet with CLLC members and Network advisory members, and interested law school clinics to choose Research Fund recipients</w:t>
            </w:r>
          </w:p>
          <w:p w14:paraId="73383FF3" w14:textId="77777777" w:rsidR="006417F9" w:rsidRPr="006C7A0C" w:rsidRDefault="006417F9" w:rsidP="00BE69A4">
            <w:pPr>
              <w:rPr>
                <w:rFonts w:ascii="Garamond" w:hAnsi="Garamond" w:cs="Times New Roman"/>
                <w:highlight w:val="yellow"/>
              </w:rPr>
            </w:pPr>
          </w:p>
        </w:tc>
      </w:tr>
      <w:tr w:rsidR="00C13B37" w14:paraId="04FFE232" w14:textId="77777777" w:rsidTr="006417F9">
        <w:tc>
          <w:tcPr>
            <w:tcW w:w="1728" w:type="dxa"/>
          </w:tcPr>
          <w:p w14:paraId="4CFA61C8" w14:textId="77777777" w:rsidR="00C13B37" w:rsidRDefault="00C13B37" w:rsidP="00BE69A4">
            <w:pPr>
              <w:rPr>
                <w:rFonts w:ascii="Garamond" w:hAnsi="Garamond" w:cs="Times New Roman"/>
              </w:rPr>
            </w:pPr>
            <w:r>
              <w:rPr>
                <w:rFonts w:ascii="Garamond" w:hAnsi="Garamond" w:cs="Times New Roman"/>
              </w:rPr>
              <w:lastRenderedPageBreak/>
              <w:t>Month 7</w:t>
            </w:r>
          </w:p>
        </w:tc>
        <w:tc>
          <w:tcPr>
            <w:tcW w:w="7848" w:type="dxa"/>
          </w:tcPr>
          <w:p w14:paraId="3C86036F" w14:textId="77777777" w:rsidR="00C13B37" w:rsidRDefault="00C13B37" w:rsidP="00C13B37">
            <w:pPr>
              <w:rPr>
                <w:rFonts w:ascii="Garamond" w:hAnsi="Garamond" w:cs="Times New Roman"/>
              </w:rPr>
            </w:pPr>
            <w:r>
              <w:rPr>
                <w:rFonts w:ascii="Garamond" w:hAnsi="Garamond" w:cs="Times New Roman"/>
              </w:rPr>
              <w:t xml:space="preserve">Distribute Funds. </w:t>
            </w:r>
            <w:r w:rsidR="00724D92">
              <w:rPr>
                <w:rFonts w:ascii="Garamond" w:hAnsi="Garamond" w:cs="Times New Roman"/>
              </w:rPr>
              <w:t xml:space="preserve">Include community members in distribution, even if nominal. </w:t>
            </w:r>
          </w:p>
          <w:p w14:paraId="7C3E81A0" w14:textId="77777777" w:rsidR="00C13B37" w:rsidRDefault="00C13B37" w:rsidP="00BE69A4">
            <w:pPr>
              <w:rPr>
                <w:rFonts w:ascii="Garamond" w:hAnsi="Garamond" w:cs="Times New Roman"/>
              </w:rPr>
            </w:pPr>
          </w:p>
        </w:tc>
      </w:tr>
      <w:tr w:rsidR="00C13B37" w14:paraId="17DB7DA5" w14:textId="77777777" w:rsidTr="006417F9">
        <w:tc>
          <w:tcPr>
            <w:tcW w:w="1728" w:type="dxa"/>
          </w:tcPr>
          <w:p w14:paraId="6795506F" w14:textId="77777777" w:rsidR="00C13B37" w:rsidRDefault="00C13B37" w:rsidP="00BE69A4">
            <w:pPr>
              <w:rPr>
                <w:rFonts w:ascii="Garamond" w:hAnsi="Garamond" w:cs="Times New Roman"/>
              </w:rPr>
            </w:pPr>
            <w:r>
              <w:rPr>
                <w:rFonts w:ascii="Garamond" w:hAnsi="Garamond" w:cs="Times New Roman"/>
              </w:rPr>
              <w:t>Months 8-12</w:t>
            </w:r>
          </w:p>
        </w:tc>
        <w:tc>
          <w:tcPr>
            <w:tcW w:w="7848" w:type="dxa"/>
          </w:tcPr>
          <w:p w14:paraId="663B9BF9" w14:textId="77777777" w:rsidR="00C13B37" w:rsidRDefault="00C13B37" w:rsidP="00BE69A4">
            <w:pPr>
              <w:rPr>
                <w:rFonts w:ascii="Garamond" w:hAnsi="Garamond" w:cs="Times New Roman"/>
              </w:rPr>
            </w:pPr>
            <w:r>
              <w:rPr>
                <w:rFonts w:ascii="Garamond" w:hAnsi="Garamond" w:cs="Times New Roman"/>
              </w:rPr>
              <w:t>Principals schedule a policy proposal meeting with Latino Policy Research Fund researchers, law school clinics and CLLC</w:t>
            </w:r>
          </w:p>
        </w:tc>
      </w:tr>
    </w:tbl>
    <w:p w14:paraId="5A6FE2C7" w14:textId="77777777" w:rsidR="00275BEF" w:rsidRDefault="00275BEF" w:rsidP="00BE69A4">
      <w:pPr>
        <w:rPr>
          <w:rFonts w:ascii="Garamond" w:hAnsi="Garamond" w:cs="Times New Roman"/>
          <w:b/>
        </w:rPr>
      </w:pPr>
    </w:p>
    <w:p w14:paraId="115BE335" w14:textId="77777777" w:rsidR="00CB6945" w:rsidRDefault="00B04D0C" w:rsidP="00BE69A4">
      <w:pPr>
        <w:rPr>
          <w:rFonts w:ascii="Garamond" w:hAnsi="Garamond" w:cs="Times New Roman"/>
          <w:b/>
        </w:rPr>
      </w:pPr>
      <w:r>
        <w:rPr>
          <w:rFonts w:ascii="Garamond" w:hAnsi="Garamond" w:cs="Times New Roman"/>
          <w:b/>
        </w:rPr>
        <w:t>Budget: Year 1</w:t>
      </w:r>
    </w:p>
    <w:p w14:paraId="0D2825D9" w14:textId="77777777" w:rsidR="00C13B37" w:rsidRPr="00CB6945" w:rsidRDefault="00C13B37" w:rsidP="00BE69A4">
      <w:pPr>
        <w:rPr>
          <w:rFonts w:ascii="Garamond" w:hAnsi="Garamond" w:cs="Times New Roman"/>
          <w:b/>
        </w:rPr>
      </w:pPr>
    </w:p>
    <w:p w14:paraId="5840B525" w14:textId="77777777" w:rsidR="00BE69A4" w:rsidRDefault="00BE69A4" w:rsidP="00BE69A4">
      <w:pPr>
        <w:jc w:val="both"/>
        <w:rPr>
          <w:rFonts w:ascii="Garamond" w:hAnsi="Garamond" w:cs="Times New Roman"/>
        </w:rPr>
      </w:pPr>
      <w:r>
        <w:rPr>
          <w:rFonts w:ascii="Garamond" w:hAnsi="Garamond" w:cs="Times New Roman"/>
        </w:rPr>
        <w:t>Development of Latino Policy Research Fund</w:t>
      </w:r>
      <w:r>
        <w:rPr>
          <w:rFonts w:ascii="Garamond" w:hAnsi="Garamond" w:cs="Times New Roman"/>
        </w:rPr>
        <w:tab/>
      </w:r>
      <w:r>
        <w:rPr>
          <w:rFonts w:ascii="Garamond" w:hAnsi="Garamond" w:cs="Times New Roman"/>
        </w:rPr>
        <w:tab/>
      </w:r>
      <w:r>
        <w:rPr>
          <w:rFonts w:ascii="Garamond" w:hAnsi="Garamond" w:cs="Times New Roman"/>
        </w:rPr>
        <w:tab/>
      </w:r>
      <w:r>
        <w:rPr>
          <w:rFonts w:ascii="Garamond" w:hAnsi="Garamond" w:cs="Times New Roman"/>
        </w:rPr>
        <w:tab/>
      </w:r>
      <w:r>
        <w:rPr>
          <w:rFonts w:ascii="Garamond" w:hAnsi="Garamond" w:cs="Times New Roman"/>
        </w:rPr>
        <w:tab/>
        <w:t xml:space="preserve">$40,000 </w:t>
      </w:r>
    </w:p>
    <w:p w14:paraId="457238F0" w14:textId="77777777" w:rsidR="00BE69A4" w:rsidRDefault="00BE69A4" w:rsidP="00BE69A4">
      <w:pPr>
        <w:jc w:val="both"/>
        <w:rPr>
          <w:rFonts w:ascii="Garamond" w:hAnsi="Garamond" w:cs="Times New Roman"/>
        </w:rPr>
      </w:pPr>
      <w:r>
        <w:rPr>
          <w:rFonts w:ascii="Garamond" w:hAnsi="Garamond" w:cs="Times New Roman"/>
        </w:rPr>
        <w:t xml:space="preserve">Dissemination of Call for Latino Policy Research </w:t>
      </w:r>
      <w:r>
        <w:rPr>
          <w:rFonts w:ascii="Garamond" w:hAnsi="Garamond" w:cs="Times New Roman"/>
        </w:rPr>
        <w:tab/>
      </w:r>
      <w:r>
        <w:rPr>
          <w:rFonts w:ascii="Garamond" w:hAnsi="Garamond" w:cs="Times New Roman"/>
        </w:rPr>
        <w:tab/>
      </w:r>
      <w:r>
        <w:rPr>
          <w:rFonts w:ascii="Garamond" w:hAnsi="Garamond" w:cs="Times New Roman"/>
        </w:rPr>
        <w:tab/>
      </w:r>
      <w:r>
        <w:rPr>
          <w:rFonts w:ascii="Garamond" w:hAnsi="Garamond" w:cs="Times New Roman"/>
        </w:rPr>
        <w:tab/>
        <w:t xml:space="preserve">       500</w:t>
      </w:r>
      <w:r>
        <w:rPr>
          <w:rFonts w:ascii="Garamond" w:hAnsi="Garamond" w:cs="Times New Roman"/>
        </w:rPr>
        <w:tab/>
      </w:r>
    </w:p>
    <w:p w14:paraId="49FF29A0" w14:textId="77777777" w:rsidR="00BE69A4" w:rsidRDefault="00BE69A4" w:rsidP="00BE69A4">
      <w:pPr>
        <w:ind w:firstLine="720"/>
        <w:jc w:val="both"/>
        <w:rPr>
          <w:rFonts w:ascii="Garamond" w:hAnsi="Garamond" w:cs="Times New Roman"/>
        </w:rPr>
      </w:pPr>
      <w:r>
        <w:rPr>
          <w:rFonts w:ascii="Garamond" w:hAnsi="Garamond" w:cs="Times New Roman"/>
        </w:rPr>
        <w:t>and Distribution of Monies</w:t>
      </w:r>
      <w:r>
        <w:rPr>
          <w:rFonts w:ascii="Garamond" w:hAnsi="Garamond" w:cs="Times New Roman"/>
        </w:rPr>
        <w:tab/>
      </w:r>
      <w:r>
        <w:rPr>
          <w:rFonts w:ascii="Garamond" w:hAnsi="Garamond" w:cs="Times New Roman"/>
        </w:rPr>
        <w:tab/>
      </w:r>
      <w:r>
        <w:rPr>
          <w:rFonts w:ascii="Garamond" w:hAnsi="Garamond" w:cs="Times New Roman"/>
        </w:rPr>
        <w:tab/>
      </w:r>
      <w:r>
        <w:rPr>
          <w:rFonts w:ascii="Garamond" w:hAnsi="Garamond" w:cs="Times New Roman"/>
        </w:rPr>
        <w:tab/>
      </w:r>
      <w:r>
        <w:rPr>
          <w:rFonts w:ascii="Garamond" w:hAnsi="Garamond" w:cs="Times New Roman"/>
        </w:rPr>
        <w:tab/>
      </w:r>
    </w:p>
    <w:p w14:paraId="5CECC22E" w14:textId="77777777" w:rsidR="00BE69A4" w:rsidRDefault="00BE69A4" w:rsidP="00BE69A4">
      <w:pPr>
        <w:jc w:val="both"/>
        <w:rPr>
          <w:rFonts w:ascii="Garamond" w:hAnsi="Garamond" w:cs="Times New Roman"/>
        </w:rPr>
      </w:pPr>
      <w:r>
        <w:rPr>
          <w:rFonts w:ascii="Garamond" w:hAnsi="Garamond" w:cs="Times New Roman"/>
        </w:rPr>
        <w:t>Latino Policy Research Meeting with CLLC, Sacramento</w:t>
      </w:r>
      <w:r>
        <w:rPr>
          <w:rFonts w:ascii="Garamond" w:hAnsi="Garamond" w:cs="Times New Roman"/>
        </w:rPr>
        <w:tab/>
      </w:r>
      <w:r>
        <w:rPr>
          <w:rFonts w:ascii="Garamond" w:hAnsi="Garamond" w:cs="Times New Roman"/>
        </w:rPr>
        <w:tab/>
      </w:r>
      <w:r>
        <w:rPr>
          <w:rFonts w:ascii="Garamond" w:hAnsi="Garamond" w:cs="Times New Roman"/>
        </w:rPr>
        <w:tab/>
        <w:t>$  7,000</w:t>
      </w:r>
      <w:r>
        <w:rPr>
          <w:rFonts w:ascii="Garamond" w:hAnsi="Garamond" w:cs="Times New Roman"/>
        </w:rPr>
        <w:tab/>
      </w:r>
      <w:r>
        <w:rPr>
          <w:rFonts w:ascii="Garamond" w:hAnsi="Garamond" w:cs="Times New Roman"/>
        </w:rPr>
        <w:tab/>
      </w:r>
    </w:p>
    <w:p w14:paraId="01E23D80" w14:textId="77777777" w:rsidR="00BE69A4" w:rsidRDefault="00BE69A4" w:rsidP="00BE69A4">
      <w:pPr>
        <w:jc w:val="both"/>
        <w:rPr>
          <w:rFonts w:ascii="Garamond" w:hAnsi="Garamond" w:cs="Times New Roman"/>
        </w:rPr>
      </w:pPr>
      <w:r>
        <w:rPr>
          <w:rFonts w:ascii="Garamond" w:hAnsi="Garamond" w:cs="Times New Roman"/>
        </w:rPr>
        <w:tab/>
        <w:t>Travel for researchers</w:t>
      </w:r>
      <w:r>
        <w:rPr>
          <w:rFonts w:ascii="Garamond" w:hAnsi="Garamond" w:cs="Times New Roman"/>
        </w:rPr>
        <w:tab/>
      </w:r>
      <w:r>
        <w:rPr>
          <w:rFonts w:ascii="Garamond" w:hAnsi="Garamond" w:cs="Times New Roman"/>
        </w:rPr>
        <w:tab/>
      </w:r>
      <w:r>
        <w:rPr>
          <w:rFonts w:ascii="Garamond" w:hAnsi="Garamond" w:cs="Times New Roman"/>
        </w:rPr>
        <w:tab/>
        <w:t>$5,000</w:t>
      </w:r>
    </w:p>
    <w:p w14:paraId="5F5E025B" w14:textId="77777777" w:rsidR="00BE69A4" w:rsidRDefault="00BE69A4" w:rsidP="00BE69A4">
      <w:pPr>
        <w:jc w:val="both"/>
        <w:rPr>
          <w:rFonts w:ascii="Garamond" w:hAnsi="Garamond" w:cs="Times New Roman"/>
        </w:rPr>
      </w:pPr>
      <w:r>
        <w:rPr>
          <w:rFonts w:ascii="Garamond" w:hAnsi="Garamond" w:cs="Times New Roman"/>
        </w:rPr>
        <w:tab/>
        <w:t>Lodging for researchers</w:t>
      </w:r>
      <w:r>
        <w:rPr>
          <w:rFonts w:ascii="Garamond" w:hAnsi="Garamond" w:cs="Times New Roman"/>
        </w:rPr>
        <w:tab/>
      </w:r>
      <w:r>
        <w:rPr>
          <w:rFonts w:ascii="Garamond" w:hAnsi="Garamond" w:cs="Times New Roman"/>
        </w:rPr>
        <w:tab/>
        <w:t>$1,000</w:t>
      </w:r>
    </w:p>
    <w:p w14:paraId="348D595E" w14:textId="77777777" w:rsidR="00BE69A4" w:rsidRDefault="00BE69A4" w:rsidP="00BE69A4">
      <w:pPr>
        <w:jc w:val="both"/>
        <w:rPr>
          <w:rFonts w:ascii="Garamond" w:hAnsi="Garamond" w:cs="Times New Roman"/>
        </w:rPr>
      </w:pPr>
      <w:r>
        <w:rPr>
          <w:rFonts w:ascii="Garamond" w:hAnsi="Garamond" w:cs="Times New Roman"/>
        </w:rPr>
        <w:tab/>
        <w:t>Food and Room</w:t>
      </w:r>
      <w:r>
        <w:rPr>
          <w:rFonts w:ascii="Garamond" w:hAnsi="Garamond" w:cs="Times New Roman"/>
        </w:rPr>
        <w:tab/>
      </w:r>
      <w:r>
        <w:rPr>
          <w:rFonts w:ascii="Garamond" w:hAnsi="Garamond" w:cs="Times New Roman"/>
        </w:rPr>
        <w:tab/>
      </w:r>
      <w:r>
        <w:rPr>
          <w:rFonts w:ascii="Garamond" w:hAnsi="Garamond" w:cs="Times New Roman"/>
        </w:rPr>
        <w:tab/>
        <w:t>$1,000</w:t>
      </w:r>
    </w:p>
    <w:p w14:paraId="2DAA42BE" w14:textId="77777777" w:rsidR="00BE69A4" w:rsidRDefault="00BE69A4" w:rsidP="00BE69A4">
      <w:pPr>
        <w:jc w:val="both"/>
        <w:rPr>
          <w:rFonts w:ascii="Garamond" w:hAnsi="Garamond" w:cs="Times New Roman"/>
        </w:rPr>
      </w:pPr>
      <w:r>
        <w:rPr>
          <w:rFonts w:ascii="Garamond" w:hAnsi="Garamond" w:cs="Times New Roman"/>
        </w:rPr>
        <w:t>Coordination of Latino Policy Research Fund (5% FTE)</w:t>
      </w:r>
      <w:r>
        <w:rPr>
          <w:rFonts w:ascii="Garamond" w:hAnsi="Garamond" w:cs="Times New Roman"/>
        </w:rPr>
        <w:tab/>
      </w:r>
      <w:r>
        <w:rPr>
          <w:rFonts w:ascii="Garamond" w:hAnsi="Garamond" w:cs="Times New Roman"/>
        </w:rPr>
        <w:tab/>
      </w:r>
      <w:r>
        <w:rPr>
          <w:rFonts w:ascii="Garamond" w:hAnsi="Garamond" w:cs="Times New Roman"/>
        </w:rPr>
        <w:tab/>
        <w:t>$ 7,500</w:t>
      </w:r>
    </w:p>
    <w:p w14:paraId="77CF3375" w14:textId="77777777" w:rsidR="006417F9" w:rsidRDefault="006417F9" w:rsidP="00BE69A4">
      <w:pPr>
        <w:jc w:val="both"/>
        <w:rPr>
          <w:rFonts w:ascii="Garamond" w:hAnsi="Garamond" w:cs="Times New Roman"/>
        </w:rPr>
      </w:pPr>
    </w:p>
    <w:p w14:paraId="62F617CC" w14:textId="77777777" w:rsidR="00BE69A4" w:rsidRDefault="00BE69A4" w:rsidP="00BE69A4">
      <w:pPr>
        <w:jc w:val="both"/>
        <w:rPr>
          <w:rFonts w:ascii="Garamond" w:hAnsi="Garamond" w:cs="Times New Roman"/>
        </w:rPr>
      </w:pPr>
      <w:r>
        <w:rPr>
          <w:rFonts w:ascii="Garamond" w:hAnsi="Garamond" w:cs="Times New Roman"/>
        </w:rPr>
        <w:t>TOTAL</w:t>
      </w:r>
      <w:r>
        <w:rPr>
          <w:rFonts w:ascii="Garamond" w:hAnsi="Garamond" w:cs="Times New Roman"/>
        </w:rPr>
        <w:tab/>
      </w:r>
      <w:r>
        <w:rPr>
          <w:rFonts w:ascii="Garamond" w:hAnsi="Garamond" w:cs="Times New Roman"/>
        </w:rPr>
        <w:tab/>
      </w:r>
      <w:r>
        <w:rPr>
          <w:rFonts w:ascii="Garamond" w:hAnsi="Garamond" w:cs="Times New Roman"/>
        </w:rPr>
        <w:tab/>
      </w:r>
      <w:r>
        <w:rPr>
          <w:rFonts w:ascii="Garamond" w:hAnsi="Garamond" w:cs="Times New Roman"/>
        </w:rPr>
        <w:tab/>
      </w:r>
      <w:r>
        <w:rPr>
          <w:rFonts w:ascii="Garamond" w:hAnsi="Garamond" w:cs="Times New Roman"/>
        </w:rPr>
        <w:tab/>
      </w:r>
      <w:r>
        <w:rPr>
          <w:rFonts w:ascii="Garamond" w:hAnsi="Garamond" w:cs="Times New Roman"/>
        </w:rPr>
        <w:tab/>
      </w:r>
      <w:r>
        <w:rPr>
          <w:rFonts w:ascii="Garamond" w:hAnsi="Garamond" w:cs="Times New Roman"/>
        </w:rPr>
        <w:tab/>
      </w:r>
      <w:r>
        <w:rPr>
          <w:rFonts w:ascii="Garamond" w:hAnsi="Garamond" w:cs="Times New Roman"/>
        </w:rPr>
        <w:tab/>
      </w:r>
      <w:r>
        <w:rPr>
          <w:rFonts w:ascii="Garamond" w:hAnsi="Garamond" w:cs="Times New Roman"/>
        </w:rPr>
        <w:tab/>
        <w:t>$55,000</w:t>
      </w:r>
    </w:p>
    <w:p w14:paraId="15FBD689" w14:textId="77777777" w:rsidR="00216E21" w:rsidRDefault="00216E21" w:rsidP="00BE69A4">
      <w:pPr>
        <w:jc w:val="both"/>
        <w:rPr>
          <w:rFonts w:ascii="Garamond" w:hAnsi="Garamond" w:cs="Times New Roman"/>
        </w:rPr>
      </w:pPr>
    </w:p>
    <w:p w14:paraId="79620F0C" w14:textId="77777777" w:rsidR="00C13B37" w:rsidRDefault="00C13B37" w:rsidP="00BE69A4">
      <w:pPr>
        <w:jc w:val="both"/>
        <w:rPr>
          <w:rFonts w:ascii="Times New Roman" w:hAnsi="Times New Roman" w:cs="Times New Roman"/>
        </w:rPr>
      </w:pPr>
    </w:p>
    <w:p w14:paraId="41E831ED" w14:textId="77777777" w:rsidR="00275BEF" w:rsidRDefault="00275BEF" w:rsidP="00BE69A4">
      <w:pPr>
        <w:jc w:val="both"/>
        <w:rPr>
          <w:rFonts w:ascii="Times New Roman" w:hAnsi="Times New Roman" w:cs="Times New Roman"/>
        </w:rPr>
      </w:pPr>
    </w:p>
    <w:p w14:paraId="03D0209A" w14:textId="77777777" w:rsidR="00275BEF" w:rsidRDefault="00275BEF" w:rsidP="00BE69A4">
      <w:pPr>
        <w:jc w:val="both"/>
        <w:rPr>
          <w:rFonts w:ascii="Times New Roman" w:hAnsi="Times New Roman" w:cs="Times New Roman"/>
        </w:rPr>
      </w:pPr>
    </w:p>
    <w:p w14:paraId="627F5CB4" w14:textId="77777777" w:rsidR="00275BEF" w:rsidRDefault="00275BEF" w:rsidP="00BE69A4">
      <w:pPr>
        <w:jc w:val="both"/>
        <w:rPr>
          <w:rFonts w:ascii="Times New Roman" w:hAnsi="Times New Roman" w:cs="Times New Roman"/>
        </w:rPr>
      </w:pPr>
    </w:p>
    <w:p w14:paraId="4B145E66" w14:textId="77777777" w:rsidR="00275BEF" w:rsidRDefault="00275BEF" w:rsidP="00BE69A4">
      <w:pPr>
        <w:jc w:val="both"/>
        <w:rPr>
          <w:rFonts w:ascii="Times New Roman" w:hAnsi="Times New Roman" w:cs="Times New Roman"/>
        </w:rPr>
      </w:pPr>
    </w:p>
    <w:p w14:paraId="6776564E" w14:textId="77777777" w:rsidR="00275BEF" w:rsidRDefault="00275BEF" w:rsidP="00BE69A4">
      <w:pPr>
        <w:jc w:val="both"/>
        <w:rPr>
          <w:rFonts w:ascii="Times New Roman" w:hAnsi="Times New Roman" w:cs="Times New Roman"/>
        </w:rPr>
      </w:pPr>
    </w:p>
    <w:p w14:paraId="41D9D3B7" w14:textId="77777777" w:rsidR="00275BEF" w:rsidRDefault="00275BEF" w:rsidP="00BE69A4">
      <w:pPr>
        <w:jc w:val="both"/>
        <w:rPr>
          <w:rFonts w:ascii="Times New Roman" w:hAnsi="Times New Roman" w:cs="Times New Roman"/>
        </w:rPr>
      </w:pPr>
    </w:p>
    <w:p w14:paraId="5C9BE41A" w14:textId="77777777" w:rsidR="00275BEF" w:rsidRDefault="00275BEF" w:rsidP="00BE69A4">
      <w:pPr>
        <w:jc w:val="both"/>
        <w:rPr>
          <w:rFonts w:ascii="Times New Roman" w:hAnsi="Times New Roman" w:cs="Times New Roman"/>
        </w:rPr>
      </w:pPr>
    </w:p>
    <w:p w14:paraId="638AA45E" w14:textId="77777777" w:rsidR="00275BEF" w:rsidRDefault="00275BEF" w:rsidP="00BE69A4">
      <w:pPr>
        <w:jc w:val="both"/>
        <w:rPr>
          <w:rFonts w:ascii="Times New Roman" w:hAnsi="Times New Roman" w:cs="Times New Roman"/>
        </w:rPr>
      </w:pPr>
    </w:p>
    <w:p w14:paraId="58D08BB4" w14:textId="77777777" w:rsidR="00275BEF" w:rsidRDefault="00275BEF" w:rsidP="00BE69A4">
      <w:pPr>
        <w:jc w:val="both"/>
        <w:rPr>
          <w:rFonts w:ascii="Times New Roman" w:hAnsi="Times New Roman" w:cs="Times New Roman"/>
        </w:rPr>
      </w:pPr>
    </w:p>
    <w:p w14:paraId="538C6543" w14:textId="77777777" w:rsidR="00275BEF" w:rsidRDefault="00275BEF" w:rsidP="00BE69A4">
      <w:pPr>
        <w:jc w:val="both"/>
        <w:rPr>
          <w:rFonts w:ascii="Times New Roman" w:hAnsi="Times New Roman" w:cs="Times New Roman"/>
        </w:rPr>
      </w:pPr>
    </w:p>
    <w:p w14:paraId="4C159242" w14:textId="77777777" w:rsidR="00275BEF" w:rsidRDefault="00275BEF" w:rsidP="00BE69A4">
      <w:pPr>
        <w:jc w:val="both"/>
        <w:rPr>
          <w:rFonts w:ascii="Times New Roman" w:hAnsi="Times New Roman" w:cs="Times New Roman"/>
        </w:rPr>
      </w:pPr>
    </w:p>
    <w:p w14:paraId="7298BC6C" w14:textId="77777777" w:rsidR="00275BEF" w:rsidRDefault="00275BEF" w:rsidP="00BE69A4">
      <w:pPr>
        <w:jc w:val="both"/>
        <w:rPr>
          <w:rFonts w:ascii="Times New Roman" w:hAnsi="Times New Roman" w:cs="Times New Roman"/>
        </w:rPr>
      </w:pPr>
    </w:p>
    <w:p w14:paraId="68818241" w14:textId="77777777" w:rsidR="00275BEF" w:rsidRDefault="00275BEF" w:rsidP="00BE69A4">
      <w:pPr>
        <w:jc w:val="both"/>
        <w:rPr>
          <w:rFonts w:ascii="Times New Roman" w:hAnsi="Times New Roman" w:cs="Times New Roman"/>
        </w:rPr>
      </w:pPr>
    </w:p>
    <w:p w14:paraId="4B6EDDBD" w14:textId="77777777" w:rsidR="00275BEF" w:rsidRDefault="00275BEF" w:rsidP="00BE69A4">
      <w:pPr>
        <w:jc w:val="both"/>
        <w:rPr>
          <w:rFonts w:ascii="Times New Roman" w:hAnsi="Times New Roman" w:cs="Times New Roman"/>
        </w:rPr>
      </w:pPr>
    </w:p>
    <w:p w14:paraId="773D8B9A" w14:textId="77777777" w:rsidR="00275BEF" w:rsidRDefault="00275BEF" w:rsidP="00BE69A4">
      <w:pPr>
        <w:jc w:val="both"/>
        <w:rPr>
          <w:rFonts w:ascii="Times New Roman" w:hAnsi="Times New Roman" w:cs="Times New Roman"/>
        </w:rPr>
      </w:pPr>
    </w:p>
    <w:p w14:paraId="0F217B06" w14:textId="77777777" w:rsidR="00275BEF" w:rsidRDefault="00275BEF" w:rsidP="00BE69A4">
      <w:pPr>
        <w:jc w:val="both"/>
        <w:rPr>
          <w:rFonts w:ascii="Times New Roman" w:hAnsi="Times New Roman" w:cs="Times New Roman"/>
        </w:rPr>
      </w:pPr>
    </w:p>
    <w:p w14:paraId="12795433" w14:textId="77777777" w:rsidR="00275BEF" w:rsidRDefault="00275BEF" w:rsidP="00BE69A4">
      <w:pPr>
        <w:jc w:val="both"/>
        <w:rPr>
          <w:rFonts w:ascii="Times New Roman" w:hAnsi="Times New Roman" w:cs="Times New Roman"/>
        </w:rPr>
      </w:pPr>
    </w:p>
    <w:p w14:paraId="539FD2C9" w14:textId="77777777" w:rsidR="00275BEF" w:rsidRDefault="00275BEF" w:rsidP="00BE69A4">
      <w:pPr>
        <w:jc w:val="both"/>
        <w:rPr>
          <w:rFonts w:ascii="Times New Roman" w:hAnsi="Times New Roman" w:cs="Times New Roman"/>
        </w:rPr>
      </w:pPr>
    </w:p>
    <w:p w14:paraId="356653F1" w14:textId="77777777" w:rsidR="00275BEF" w:rsidRDefault="00275BEF" w:rsidP="00BE69A4">
      <w:pPr>
        <w:jc w:val="both"/>
        <w:rPr>
          <w:rFonts w:ascii="Times New Roman" w:hAnsi="Times New Roman" w:cs="Times New Roman"/>
        </w:rPr>
      </w:pPr>
    </w:p>
    <w:p w14:paraId="31AF261C" w14:textId="77777777" w:rsidR="00275BEF" w:rsidRDefault="00275BEF" w:rsidP="00BE69A4">
      <w:pPr>
        <w:jc w:val="both"/>
        <w:rPr>
          <w:rFonts w:ascii="Times New Roman" w:hAnsi="Times New Roman" w:cs="Times New Roman"/>
        </w:rPr>
      </w:pPr>
    </w:p>
    <w:p w14:paraId="2755C6AE" w14:textId="77777777" w:rsidR="00275BEF" w:rsidRDefault="00275BEF" w:rsidP="00BE69A4">
      <w:pPr>
        <w:jc w:val="both"/>
        <w:rPr>
          <w:rFonts w:ascii="Times New Roman" w:hAnsi="Times New Roman" w:cs="Times New Roman"/>
        </w:rPr>
      </w:pPr>
    </w:p>
    <w:p w14:paraId="20B3D821" w14:textId="77777777" w:rsidR="00275BEF" w:rsidRDefault="00275BEF" w:rsidP="00BE69A4">
      <w:pPr>
        <w:jc w:val="both"/>
        <w:rPr>
          <w:rFonts w:ascii="Times New Roman" w:hAnsi="Times New Roman" w:cs="Times New Roman"/>
        </w:rPr>
      </w:pPr>
    </w:p>
    <w:p w14:paraId="2E773871" w14:textId="77777777" w:rsidR="00275BEF" w:rsidRDefault="00275BEF" w:rsidP="00BE69A4">
      <w:pPr>
        <w:jc w:val="both"/>
        <w:rPr>
          <w:rFonts w:ascii="Times New Roman" w:hAnsi="Times New Roman" w:cs="Times New Roman"/>
        </w:rPr>
      </w:pPr>
    </w:p>
    <w:p w14:paraId="2EBD0159" w14:textId="77777777" w:rsidR="00275BEF" w:rsidRDefault="00275BEF" w:rsidP="00BE69A4">
      <w:pPr>
        <w:jc w:val="both"/>
        <w:rPr>
          <w:rFonts w:ascii="Times New Roman" w:hAnsi="Times New Roman" w:cs="Times New Roman"/>
        </w:rPr>
      </w:pPr>
    </w:p>
    <w:p w14:paraId="23E972F3" w14:textId="77777777" w:rsidR="00275BEF" w:rsidRDefault="00275BEF" w:rsidP="00BE69A4">
      <w:pPr>
        <w:jc w:val="both"/>
        <w:rPr>
          <w:rFonts w:ascii="Times New Roman" w:hAnsi="Times New Roman" w:cs="Times New Roman"/>
        </w:rPr>
      </w:pPr>
    </w:p>
    <w:p w14:paraId="4DEB8FEB" w14:textId="77777777" w:rsidR="00275BEF" w:rsidRDefault="00275BEF" w:rsidP="00BE69A4">
      <w:pPr>
        <w:jc w:val="both"/>
        <w:rPr>
          <w:rFonts w:ascii="Times New Roman" w:hAnsi="Times New Roman" w:cs="Times New Roman"/>
        </w:rPr>
      </w:pPr>
    </w:p>
    <w:p w14:paraId="60FD1AB0" w14:textId="77777777" w:rsidR="00BE69A4" w:rsidRDefault="00BE69A4" w:rsidP="00BE69A4">
      <w:pPr>
        <w:pStyle w:val="ListParagraph"/>
        <w:ind w:left="2160"/>
        <w:rPr>
          <w:rFonts w:ascii="Times New Roman" w:hAnsi="Times New Roman" w:cs="Times New Roman"/>
        </w:rPr>
      </w:pPr>
      <w:r>
        <w:rPr>
          <w:rFonts w:ascii="Times New Roman" w:hAnsi="Times New Roman" w:cs="Times New Roman"/>
          <w:i/>
          <w:noProof/>
        </w:rPr>
        <w:lastRenderedPageBreak/>
        <mc:AlternateContent>
          <mc:Choice Requires="wps">
            <w:drawing>
              <wp:anchor distT="0" distB="0" distL="114300" distR="114300" simplePos="0" relativeHeight="251664384" behindDoc="0" locked="0" layoutInCell="1" allowOverlap="1" wp14:anchorId="4F758133" wp14:editId="69EA6C13">
                <wp:simplePos x="0" y="0"/>
                <wp:positionH relativeFrom="column">
                  <wp:posOffset>-914400</wp:posOffset>
                </wp:positionH>
                <wp:positionV relativeFrom="paragraph">
                  <wp:posOffset>175260</wp:posOffset>
                </wp:positionV>
                <wp:extent cx="7772400" cy="457200"/>
                <wp:effectExtent l="0" t="0" r="0" b="0"/>
                <wp:wrapSquare wrapText="bothSides"/>
                <wp:docPr id="6" name="Text Box 6"/>
                <wp:cNvGraphicFramePr/>
                <a:graphic xmlns:a="http://schemas.openxmlformats.org/drawingml/2006/main">
                  <a:graphicData uri="http://schemas.microsoft.com/office/word/2010/wordprocessingShape">
                    <wps:wsp>
                      <wps:cNvSpPr txBox="1"/>
                      <wps:spPr>
                        <a:xfrm>
                          <a:off x="0" y="0"/>
                          <a:ext cx="7772400" cy="457200"/>
                        </a:xfrm>
                        <a:prstGeom prst="rect">
                          <a:avLst/>
                        </a:prstGeom>
                        <a:solidFill>
                          <a:schemeClr val="accent5">
                            <a:lumMod val="75000"/>
                          </a:schemeClr>
                        </a:solid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58CC950" w14:textId="77777777" w:rsidR="00260C08" w:rsidRPr="003E5E39" w:rsidRDefault="00260C08" w:rsidP="00BE69A4">
                            <w:pPr>
                              <w:jc w:val="center"/>
                              <w:rPr>
                                <w:rFonts w:ascii="Avenir Book" w:hAnsi="Avenir Book"/>
                              </w:rPr>
                            </w:pPr>
                            <w:r>
                              <w:rPr>
                                <w:rFonts w:ascii="Avenir Book" w:hAnsi="Avenir Book"/>
                              </w:rPr>
                              <w:t>CORE STRATEGIC GOAL #3: Coordinate Leadership Development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758133" id="Text Box 6" o:spid="_x0000_s1035" type="#_x0000_t202" style="position:absolute;left:0;text-align:left;margin-left:-1in;margin-top:13.8pt;width:612pt;height:3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" fillcolor="#31849b [2408]" stroked="f">
                <v:textbox>
                  <w:txbxContent>
                    <w:p w14:paraId="658CC950" w14:textId="77777777" w:rsidR="00260C08" w:rsidRPr="003E5E39" w:rsidRDefault="00260C08" w:rsidP="00BE69A4">
                      <w:pPr>
                        <w:jc w:val="center"/>
                        <w:rPr>
                          <w:rFonts w:ascii="Avenir Book" w:hAnsi="Avenir Book"/>
                        </w:rPr>
                      </w:pPr>
                      <w:r>
                        <w:rPr>
                          <w:rFonts w:ascii="Avenir Book" w:hAnsi="Avenir Book"/>
                        </w:rPr>
                        <w:t>CORE STRATEGIC GOAL #3: Coordinate Leadership Development</w:t>
                      </w:r>
                    </w:p>
                  </w:txbxContent>
                </v:textbox>
                <w10:wrap type="square"/>
              </v:shape>
            </w:pict>
          </mc:Fallback>
        </mc:AlternateContent>
      </w:r>
    </w:p>
    <w:p w14:paraId="68F5B67D" w14:textId="77777777" w:rsidR="00BE69A4" w:rsidRDefault="00BE69A4" w:rsidP="00BE69A4">
      <w:pPr>
        <w:pStyle w:val="ListParagraph"/>
        <w:ind w:left="2160"/>
        <w:rPr>
          <w:rFonts w:ascii="Times New Roman" w:hAnsi="Times New Roman" w:cs="Times New Roman"/>
        </w:rPr>
      </w:pPr>
    </w:p>
    <w:p w14:paraId="3566D079" w14:textId="77777777" w:rsidR="00BE69A4" w:rsidRDefault="00BE69A4" w:rsidP="00BE69A4">
      <w:pPr>
        <w:rPr>
          <w:rFonts w:ascii="Avenir Book" w:hAnsi="Avenir Book" w:cs="Times New Roman"/>
          <w:b/>
        </w:rPr>
      </w:pPr>
      <w:r>
        <w:rPr>
          <w:rFonts w:ascii="Avenir Book" w:hAnsi="Avenir Book" w:cs="Times New Roman"/>
        </w:rPr>
        <w:t xml:space="preserve">Core Strategic Goal Overview </w:t>
      </w:r>
    </w:p>
    <w:p w14:paraId="44587D7C" w14:textId="77777777" w:rsidR="00BE69A4" w:rsidRDefault="00BE69A4" w:rsidP="00BE69A4">
      <w:pPr>
        <w:rPr>
          <w:rFonts w:ascii="Avenir Book" w:hAnsi="Avenir Book" w:cs="Times New Roman"/>
          <w:b/>
        </w:rPr>
      </w:pPr>
    </w:p>
    <w:p w14:paraId="11D2DB7C" w14:textId="77777777" w:rsidR="00BE69A4" w:rsidRDefault="00BE69A4" w:rsidP="00BE69A4">
      <w:pPr>
        <w:jc w:val="both"/>
        <w:rPr>
          <w:rFonts w:ascii="Garamond" w:hAnsi="Garamond" w:cs="Times New Roman"/>
        </w:rPr>
      </w:pPr>
      <w:r>
        <w:rPr>
          <w:rFonts w:ascii="Garamond" w:hAnsi="Garamond" w:cs="Times New Roman"/>
        </w:rPr>
        <w:t xml:space="preserve">As part of our larger project, we are committed to developing a pipeline of leadership for the next generation of lawyers, scholars, and policy makers. In this spirit, our third Core Strategic Goal involves developing the infrastructure to support and promote emerging leaders in academia, law and policy, wealth creation, and community organizing. The Network will introduce existing programs to our effort and invite them to share opportunities for apprenticeships, internships, and scholarships created by the Network. The Network’s leadership development efforts will encourage emerging leaders to think beyond what exists and to use new technologies and social networks to think about community problem-solving in new ways. </w:t>
      </w:r>
    </w:p>
    <w:p w14:paraId="613AEAED" w14:textId="77777777" w:rsidR="00BE69A4" w:rsidRDefault="00BE69A4" w:rsidP="00BE69A4">
      <w:pPr>
        <w:jc w:val="both"/>
        <w:rPr>
          <w:rFonts w:ascii="Garamond" w:hAnsi="Garamond" w:cs="Times New Roman"/>
        </w:rPr>
      </w:pPr>
    </w:p>
    <w:p w14:paraId="2C537FDC" w14:textId="77777777" w:rsidR="00BE69A4" w:rsidRDefault="00BE69A4" w:rsidP="00BE69A4">
      <w:pPr>
        <w:jc w:val="both"/>
        <w:rPr>
          <w:rFonts w:ascii="Garamond" w:hAnsi="Garamond" w:cs="Times New Roman"/>
        </w:rPr>
      </w:pPr>
      <w:r>
        <w:rPr>
          <w:rFonts w:ascii="Garamond" w:hAnsi="Garamond" w:cs="Times New Roman"/>
          <w:b/>
        </w:rPr>
        <w:t xml:space="preserve">Objective 3.1 </w:t>
      </w:r>
      <w:r>
        <w:rPr>
          <w:rFonts w:ascii="Garamond" w:hAnsi="Garamond" w:cs="Times New Roman"/>
        </w:rPr>
        <w:t xml:space="preserve">involves the collection and compilation of existing leadership programs that promote leadership development in academia, law and policy, community organizing, and entrepreneurship or wealth creation. </w:t>
      </w:r>
      <w:r w:rsidRPr="007B3043">
        <w:rPr>
          <w:rFonts w:ascii="Garamond" w:hAnsi="Garamond" w:cs="Times New Roman"/>
          <w:b/>
        </w:rPr>
        <w:t>Objective 3.2</w:t>
      </w:r>
      <w:r>
        <w:rPr>
          <w:rFonts w:ascii="Garamond" w:hAnsi="Garamond" w:cs="Times New Roman"/>
          <w:b/>
        </w:rPr>
        <w:t xml:space="preserve"> </w:t>
      </w:r>
      <w:r>
        <w:rPr>
          <w:rFonts w:ascii="Garamond" w:hAnsi="Garamond" w:cs="Times New Roman"/>
        </w:rPr>
        <w:t>encourages knowledge</w:t>
      </w:r>
      <w:r w:rsidR="00291BD3">
        <w:rPr>
          <w:rFonts w:ascii="Garamond" w:hAnsi="Garamond" w:cs="Times New Roman"/>
        </w:rPr>
        <w:t>-</w:t>
      </w:r>
      <w:r>
        <w:rPr>
          <w:rFonts w:ascii="Garamond" w:hAnsi="Garamond" w:cs="Times New Roman"/>
        </w:rPr>
        <w:t xml:space="preserve">sharing among academics to </w:t>
      </w:r>
      <w:r w:rsidR="00E06398">
        <w:rPr>
          <w:rFonts w:ascii="Garamond" w:hAnsi="Garamond" w:cs="Times New Roman"/>
        </w:rPr>
        <w:t xml:space="preserve">exchange </w:t>
      </w:r>
      <w:r>
        <w:rPr>
          <w:rFonts w:ascii="Garamond" w:hAnsi="Garamond" w:cs="Times New Roman"/>
        </w:rPr>
        <w:t xml:space="preserve">curricular models, including syllabi, teaching materials, and training models that promote leadership development in Latino communities. </w:t>
      </w:r>
      <w:r>
        <w:rPr>
          <w:rFonts w:ascii="Garamond" w:hAnsi="Garamond" w:cs="Times New Roman"/>
          <w:b/>
        </w:rPr>
        <w:t>Objective 3.3</w:t>
      </w:r>
      <w:r>
        <w:rPr>
          <w:rFonts w:ascii="Garamond" w:hAnsi="Garamond" w:cs="Times New Roman"/>
        </w:rPr>
        <w:t xml:space="preserve"> entails the procurement of funds to establish mid-career and post-graduate fellowships for lawyers, policy maker</w:t>
      </w:r>
      <w:r w:rsidR="00E06398">
        <w:rPr>
          <w:rFonts w:ascii="Garamond" w:hAnsi="Garamond" w:cs="Times New Roman"/>
        </w:rPr>
        <w:t>s</w:t>
      </w:r>
      <w:r>
        <w:rPr>
          <w:rFonts w:ascii="Garamond" w:hAnsi="Garamond" w:cs="Times New Roman"/>
        </w:rPr>
        <w:t xml:space="preserve"> and researchers, and research assistant positions </w:t>
      </w:r>
      <w:r w:rsidR="00E06398">
        <w:rPr>
          <w:rFonts w:ascii="Garamond" w:hAnsi="Garamond" w:cs="Times New Roman"/>
        </w:rPr>
        <w:t xml:space="preserve">for </w:t>
      </w:r>
      <w:r>
        <w:rPr>
          <w:rFonts w:ascii="Garamond" w:hAnsi="Garamond" w:cs="Times New Roman"/>
        </w:rPr>
        <w:t xml:space="preserve">students pursuing work that serves the Latino community, either through direct </w:t>
      </w:r>
      <w:r w:rsidR="00E06398">
        <w:rPr>
          <w:rFonts w:ascii="Garamond" w:hAnsi="Garamond" w:cs="Times New Roman"/>
        </w:rPr>
        <w:t xml:space="preserve">legal </w:t>
      </w:r>
      <w:r>
        <w:rPr>
          <w:rFonts w:ascii="Garamond" w:hAnsi="Garamond" w:cs="Times New Roman"/>
        </w:rPr>
        <w:t xml:space="preserve">service or scholarship. </w:t>
      </w:r>
    </w:p>
    <w:p w14:paraId="1A5CD4C5" w14:textId="77777777" w:rsidR="00216E21" w:rsidRDefault="00896BFB" w:rsidP="00BE69A4">
      <w:pPr>
        <w:jc w:val="both"/>
        <w:rPr>
          <w:rFonts w:ascii="Garamond" w:hAnsi="Garamond" w:cs="Times New Roman"/>
        </w:rPr>
      </w:pPr>
      <w:r>
        <w:rPr>
          <w:rFonts w:ascii="Avenir Book" w:hAnsi="Avenir Book" w:cs="Times New Roman"/>
          <w:noProof/>
        </w:rPr>
        <w:drawing>
          <wp:anchor distT="0" distB="0" distL="114300" distR="114300" simplePos="0" relativeHeight="251667456" behindDoc="0" locked="0" layoutInCell="1" allowOverlap="1" wp14:anchorId="6140F9FB" wp14:editId="14C2ED4D">
            <wp:simplePos x="0" y="0"/>
            <wp:positionH relativeFrom="column">
              <wp:posOffset>228600</wp:posOffset>
            </wp:positionH>
            <wp:positionV relativeFrom="paragraph">
              <wp:posOffset>90170</wp:posOffset>
            </wp:positionV>
            <wp:extent cx="4686300" cy="3657600"/>
            <wp:effectExtent l="0" t="50800" r="0" b="0"/>
            <wp:wrapTight wrapText="bothSides">
              <wp:wrapPolygon edited="0">
                <wp:start x="4683" y="-300"/>
                <wp:lineTo x="4566" y="-300"/>
                <wp:lineTo x="4449" y="2400"/>
                <wp:lineTo x="5620" y="4500"/>
                <wp:lineTo x="5737" y="17250"/>
                <wp:lineTo x="6439" y="21300"/>
                <wp:lineTo x="6556" y="21450"/>
                <wp:lineTo x="16273" y="21450"/>
                <wp:lineTo x="16390" y="21300"/>
                <wp:lineTo x="16741" y="14550"/>
                <wp:lineTo x="9015" y="14100"/>
                <wp:lineTo x="15922" y="12450"/>
                <wp:lineTo x="15688" y="4500"/>
                <wp:lineTo x="14868" y="2250"/>
                <wp:lineTo x="14634" y="-300"/>
                <wp:lineTo x="14517" y="-300"/>
                <wp:lineTo x="4683" y="-300"/>
              </wp:wrapPolygon>
            </wp:wrapTight>
            <wp:docPr id="10" name="Diagram 1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3" r:lo="rId34" r:qs="rId35" r:cs="rId36"/>
              </a:graphicData>
            </a:graphic>
            <wp14:sizeRelH relativeFrom="page">
              <wp14:pctWidth>0</wp14:pctWidth>
            </wp14:sizeRelH>
            <wp14:sizeRelV relativeFrom="page">
              <wp14:pctHeight>0</wp14:pctHeight>
            </wp14:sizeRelV>
          </wp:anchor>
        </w:drawing>
      </w:r>
    </w:p>
    <w:p w14:paraId="765B45BB" w14:textId="77777777" w:rsidR="00216E21" w:rsidRPr="001818AD" w:rsidRDefault="00216E21" w:rsidP="00BE69A4">
      <w:pPr>
        <w:jc w:val="both"/>
        <w:rPr>
          <w:rFonts w:ascii="Avenir Book" w:hAnsi="Avenir Book" w:cs="Times New Roman"/>
        </w:rPr>
      </w:pPr>
    </w:p>
    <w:p w14:paraId="268F11AB" w14:textId="77777777" w:rsidR="00BE69A4" w:rsidRDefault="00BE69A4" w:rsidP="00BE69A4">
      <w:pPr>
        <w:pStyle w:val="ListParagraph"/>
        <w:ind w:left="2160"/>
        <w:rPr>
          <w:rFonts w:ascii="Times New Roman" w:hAnsi="Times New Roman" w:cs="Times New Roman"/>
        </w:rPr>
      </w:pPr>
    </w:p>
    <w:p w14:paraId="59A594FA" w14:textId="77777777" w:rsidR="00EE6A41" w:rsidRDefault="00EE6A41" w:rsidP="00BE69A4">
      <w:pPr>
        <w:pStyle w:val="ListParagraph"/>
        <w:ind w:left="2160"/>
        <w:rPr>
          <w:rFonts w:ascii="Times New Roman" w:hAnsi="Times New Roman" w:cs="Times New Roman"/>
        </w:rPr>
      </w:pPr>
    </w:p>
    <w:p w14:paraId="40511C14" w14:textId="77777777" w:rsidR="00EE6A41" w:rsidRDefault="00EE6A41" w:rsidP="00BE69A4">
      <w:pPr>
        <w:pStyle w:val="ListParagraph"/>
        <w:ind w:left="2160"/>
        <w:rPr>
          <w:rFonts w:ascii="Times New Roman" w:hAnsi="Times New Roman" w:cs="Times New Roman"/>
        </w:rPr>
      </w:pPr>
    </w:p>
    <w:p w14:paraId="02AEFC44" w14:textId="77777777" w:rsidR="00EE6A41" w:rsidRDefault="00EE6A41" w:rsidP="00BE69A4">
      <w:pPr>
        <w:pStyle w:val="ListParagraph"/>
        <w:ind w:left="2160"/>
        <w:rPr>
          <w:rFonts w:ascii="Times New Roman" w:hAnsi="Times New Roman" w:cs="Times New Roman"/>
        </w:rPr>
      </w:pPr>
    </w:p>
    <w:p w14:paraId="0E107DBF" w14:textId="77777777" w:rsidR="00EE6A41" w:rsidRDefault="00EE6A41" w:rsidP="00BE69A4">
      <w:pPr>
        <w:pStyle w:val="ListParagraph"/>
        <w:ind w:left="2160"/>
        <w:rPr>
          <w:rFonts w:ascii="Times New Roman" w:hAnsi="Times New Roman" w:cs="Times New Roman"/>
        </w:rPr>
      </w:pPr>
    </w:p>
    <w:p w14:paraId="29B4AEFB" w14:textId="77777777" w:rsidR="00EE6A41" w:rsidRDefault="00EE6A41" w:rsidP="00BE69A4">
      <w:pPr>
        <w:pStyle w:val="ListParagraph"/>
        <w:ind w:left="2160"/>
        <w:rPr>
          <w:rFonts w:ascii="Times New Roman" w:hAnsi="Times New Roman" w:cs="Times New Roman"/>
        </w:rPr>
      </w:pPr>
    </w:p>
    <w:p w14:paraId="13A98C35" w14:textId="77777777" w:rsidR="00EE6A41" w:rsidRDefault="00EE6A41" w:rsidP="00BE69A4">
      <w:pPr>
        <w:pStyle w:val="ListParagraph"/>
        <w:ind w:left="2160"/>
        <w:rPr>
          <w:rFonts w:ascii="Times New Roman" w:hAnsi="Times New Roman" w:cs="Times New Roman"/>
        </w:rPr>
      </w:pPr>
    </w:p>
    <w:p w14:paraId="6A74897E" w14:textId="77777777" w:rsidR="00896BFB" w:rsidRDefault="00896BFB" w:rsidP="00BE69A4">
      <w:pPr>
        <w:pStyle w:val="ListParagraph"/>
        <w:ind w:left="2160"/>
        <w:rPr>
          <w:rFonts w:ascii="Times New Roman" w:hAnsi="Times New Roman" w:cs="Times New Roman"/>
        </w:rPr>
      </w:pPr>
    </w:p>
    <w:p w14:paraId="13CBA87A" w14:textId="77777777" w:rsidR="00896BFB" w:rsidRDefault="00896BFB" w:rsidP="00BE69A4">
      <w:pPr>
        <w:pStyle w:val="ListParagraph"/>
        <w:ind w:left="2160"/>
        <w:rPr>
          <w:rFonts w:ascii="Times New Roman" w:hAnsi="Times New Roman" w:cs="Times New Roman"/>
        </w:rPr>
      </w:pPr>
    </w:p>
    <w:p w14:paraId="070B13E9" w14:textId="77777777" w:rsidR="00EE6A41" w:rsidRDefault="00EE6A41" w:rsidP="00BE69A4">
      <w:pPr>
        <w:pStyle w:val="ListParagraph"/>
        <w:ind w:left="2160"/>
        <w:rPr>
          <w:rFonts w:ascii="Times New Roman" w:hAnsi="Times New Roman" w:cs="Times New Roman"/>
        </w:rPr>
      </w:pPr>
    </w:p>
    <w:p w14:paraId="4F077EFA" w14:textId="77777777" w:rsidR="00EE6A41" w:rsidRDefault="00EE6A41" w:rsidP="00BE69A4">
      <w:pPr>
        <w:pStyle w:val="ListParagraph"/>
        <w:ind w:left="2160"/>
        <w:rPr>
          <w:rFonts w:ascii="Times New Roman" w:hAnsi="Times New Roman" w:cs="Times New Roman"/>
        </w:rPr>
      </w:pPr>
    </w:p>
    <w:p w14:paraId="6D9F1289" w14:textId="77777777" w:rsidR="00EE6A41" w:rsidRDefault="00EE6A41" w:rsidP="00BE69A4">
      <w:pPr>
        <w:pStyle w:val="ListParagraph"/>
        <w:ind w:left="2160"/>
        <w:rPr>
          <w:rFonts w:ascii="Times New Roman" w:hAnsi="Times New Roman" w:cs="Times New Roman"/>
        </w:rPr>
      </w:pPr>
    </w:p>
    <w:p w14:paraId="0A970A2F" w14:textId="77777777" w:rsidR="00EE6A41" w:rsidRPr="00896BFB" w:rsidRDefault="00EE6A41" w:rsidP="00896BFB">
      <w:pPr>
        <w:rPr>
          <w:rFonts w:ascii="Times New Roman" w:hAnsi="Times New Roman" w:cs="Times New Roman"/>
        </w:rPr>
      </w:pPr>
    </w:p>
    <w:p w14:paraId="5F6E5CA7" w14:textId="77777777" w:rsidR="00EE6A41" w:rsidRDefault="00EE6A41" w:rsidP="00BE69A4">
      <w:pPr>
        <w:pStyle w:val="ListParagraph"/>
        <w:ind w:left="2160"/>
        <w:rPr>
          <w:rFonts w:ascii="Times New Roman" w:hAnsi="Times New Roman" w:cs="Times New Roman"/>
        </w:rPr>
      </w:pPr>
    </w:p>
    <w:p w14:paraId="27E5599F" w14:textId="77777777" w:rsidR="00EE6A41" w:rsidRDefault="00EE6A41" w:rsidP="00BE69A4">
      <w:pPr>
        <w:pStyle w:val="ListParagraph"/>
        <w:ind w:left="2160"/>
        <w:rPr>
          <w:rFonts w:ascii="Times New Roman" w:hAnsi="Times New Roman" w:cs="Times New Roman"/>
        </w:rPr>
      </w:pPr>
    </w:p>
    <w:p w14:paraId="24ABF245" w14:textId="77777777" w:rsidR="00EE6A41" w:rsidRDefault="00EE6A41" w:rsidP="00BE69A4">
      <w:pPr>
        <w:pStyle w:val="ListParagraph"/>
        <w:ind w:left="2160"/>
        <w:rPr>
          <w:rFonts w:ascii="Times New Roman" w:hAnsi="Times New Roman" w:cs="Times New Roman"/>
        </w:rPr>
      </w:pPr>
    </w:p>
    <w:p w14:paraId="7379FBCF" w14:textId="77777777" w:rsidR="00EE6A41" w:rsidRDefault="00EE6A41" w:rsidP="00BE69A4">
      <w:pPr>
        <w:pStyle w:val="ListParagraph"/>
        <w:ind w:left="2160"/>
        <w:rPr>
          <w:rFonts w:ascii="Times New Roman" w:hAnsi="Times New Roman" w:cs="Times New Roman"/>
        </w:rPr>
      </w:pPr>
    </w:p>
    <w:p w14:paraId="29BE1DA0" w14:textId="77777777" w:rsidR="00EE6A41" w:rsidRDefault="00EE6A41" w:rsidP="00BE69A4">
      <w:pPr>
        <w:pStyle w:val="ListParagraph"/>
        <w:ind w:left="2160"/>
        <w:rPr>
          <w:rFonts w:ascii="Times New Roman" w:hAnsi="Times New Roman" w:cs="Times New Roman"/>
        </w:rPr>
      </w:pPr>
    </w:p>
    <w:p w14:paraId="7D834C7A" w14:textId="77777777" w:rsidR="00EE6A41" w:rsidRDefault="00EE6A41" w:rsidP="00BE69A4">
      <w:pPr>
        <w:pStyle w:val="ListParagraph"/>
        <w:ind w:left="2160"/>
        <w:rPr>
          <w:rFonts w:ascii="Times New Roman" w:hAnsi="Times New Roman" w:cs="Times New Roman"/>
        </w:rPr>
      </w:pPr>
    </w:p>
    <w:p w14:paraId="3119DDDB" w14:textId="77777777" w:rsidR="00BE69A4" w:rsidRDefault="00BE69A4" w:rsidP="00BE69A4">
      <w:pPr>
        <w:pStyle w:val="ListParagraph"/>
        <w:ind w:left="2160"/>
        <w:rPr>
          <w:rFonts w:ascii="Times New Roman" w:hAnsi="Times New Roman" w:cs="Times New Roman"/>
        </w:rPr>
      </w:pPr>
    </w:p>
    <w:p w14:paraId="4860E603" w14:textId="77777777" w:rsidR="00BE69A4" w:rsidRDefault="0046548E" w:rsidP="0046548E">
      <w:pPr>
        <w:tabs>
          <w:tab w:val="center" w:pos="4680"/>
          <w:tab w:val="left" w:pos="8355"/>
        </w:tabs>
        <w:rPr>
          <w:rFonts w:ascii="Garamond" w:hAnsi="Garamond" w:cs="Times New Roman"/>
          <w:b/>
          <w:i/>
        </w:rPr>
      </w:pPr>
      <w:r>
        <w:rPr>
          <w:rFonts w:ascii="Garamond" w:hAnsi="Garamond" w:cs="Times New Roman"/>
          <w:b/>
          <w:i/>
        </w:rPr>
        <w:tab/>
      </w:r>
      <w:r w:rsidR="00BE69A4">
        <w:rPr>
          <w:rFonts w:ascii="Garamond" w:hAnsi="Garamond" w:cs="Times New Roman"/>
          <w:b/>
          <w:i/>
        </w:rPr>
        <w:t>Figure 6: Schematic of Core Strategic Goal #3</w:t>
      </w:r>
      <w:r>
        <w:rPr>
          <w:rFonts w:ascii="Garamond" w:hAnsi="Garamond" w:cs="Times New Roman"/>
          <w:b/>
          <w:i/>
        </w:rPr>
        <w:tab/>
      </w:r>
    </w:p>
    <w:p w14:paraId="4864D78F" w14:textId="77777777" w:rsidR="0046548E" w:rsidRPr="00932A54" w:rsidRDefault="0046548E" w:rsidP="0046548E">
      <w:pPr>
        <w:tabs>
          <w:tab w:val="center" w:pos="4680"/>
          <w:tab w:val="left" w:pos="8355"/>
        </w:tabs>
        <w:rPr>
          <w:rFonts w:ascii="Garamond" w:hAnsi="Garamond" w:cs="Times New Roman"/>
          <w:b/>
          <w:i/>
        </w:rPr>
      </w:pPr>
      <w:r>
        <w:rPr>
          <w:rFonts w:ascii="Times New Roman" w:hAnsi="Times New Roman" w:cs="Times New Roman"/>
          <w:i/>
          <w:noProof/>
        </w:rPr>
        <w:lastRenderedPageBreak/>
        <mc:AlternateContent>
          <mc:Choice Requires="wps">
            <w:drawing>
              <wp:anchor distT="0" distB="0" distL="114300" distR="114300" simplePos="0" relativeHeight="251681792" behindDoc="0" locked="0" layoutInCell="1" allowOverlap="1" wp14:anchorId="151651A8" wp14:editId="144753BB">
                <wp:simplePos x="0" y="0"/>
                <wp:positionH relativeFrom="column">
                  <wp:posOffset>2971800</wp:posOffset>
                </wp:positionH>
                <wp:positionV relativeFrom="paragraph">
                  <wp:posOffset>111125</wp:posOffset>
                </wp:positionV>
                <wp:extent cx="3086100" cy="457200"/>
                <wp:effectExtent l="0" t="0" r="12700" b="0"/>
                <wp:wrapSquare wrapText="bothSides"/>
                <wp:docPr id="22" name="Text Box 22"/>
                <wp:cNvGraphicFramePr/>
                <a:graphic xmlns:a="http://schemas.openxmlformats.org/drawingml/2006/main">
                  <a:graphicData uri="http://schemas.microsoft.com/office/word/2010/wordprocessingShape">
                    <wps:wsp>
                      <wps:cNvSpPr txBox="1"/>
                      <wps:spPr>
                        <a:xfrm>
                          <a:off x="0" y="0"/>
                          <a:ext cx="3086100" cy="457200"/>
                        </a:xfrm>
                        <a:prstGeom prst="rect">
                          <a:avLst/>
                        </a:prstGeom>
                        <a:solidFill>
                          <a:schemeClr val="accent6"/>
                        </a:solid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B7C9E51" w14:textId="77777777" w:rsidR="00260C08" w:rsidRPr="003E5E39" w:rsidRDefault="00260C08" w:rsidP="0046548E">
                            <w:pPr>
                              <w:jc w:val="right"/>
                              <w:rPr>
                                <w:rFonts w:ascii="Avenir Book" w:hAnsi="Avenir Book"/>
                              </w:rPr>
                            </w:pPr>
                            <w:r>
                              <w:rPr>
                                <w:rFonts w:ascii="Avenir Book" w:hAnsi="Avenir Book"/>
                              </w:rPr>
                              <w:t>OBJECTIVE 3.1: Database of Leadership Development Resources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1651A8" id="Text Box 22" o:spid="_x0000_s1036" type="#_x0000_t202" style="position:absolute;margin-left:234pt;margin-top:8.75pt;width:243pt;height:36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" fillcolor="#f79646 [3209]" stroked="f">
                <v:textbox>
                  <w:txbxContent>
                    <w:p w14:paraId="4B7C9E51" w14:textId="77777777" w:rsidR="00260C08" w:rsidRPr="003E5E39" w:rsidRDefault="00260C08" w:rsidP="0046548E">
                      <w:pPr>
                        <w:jc w:val="right"/>
                        <w:rPr>
                          <w:rFonts w:ascii="Avenir Book" w:hAnsi="Avenir Book"/>
                        </w:rPr>
                      </w:pPr>
                      <w:r>
                        <w:rPr>
                          <w:rFonts w:ascii="Avenir Book" w:hAnsi="Avenir Book"/>
                        </w:rPr>
                        <w:t>OBJECTIVE 3.1: Database of Leadership Development Resources</w:t>
                      </w:r>
                    </w:p>
                  </w:txbxContent>
                </v:textbox>
                <w10:wrap type="square"/>
              </v:shape>
            </w:pict>
          </mc:Fallback>
        </mc:AlternateContent>
      </w:r>
    </w:p>
    <w:p w14:paraId="5FAE53F3" w14:textId="77777777" w:rsidR="00BE69A4" w:rsidRDefault="00BE69A4" w:rsidP="00BE69A4">
      <w:pPr>
        <w:pStyle w:val="ListParagraph"/>
        <w:ind w:left="2160"/>
        <w:rPr>
          <w:rFonts w:ascii="Times New Roman" w:hAnsi="Times New Roman" w:cs="Times New Roman"/>
        </w:rPr>
      </w:pPr>
    </w:p>
    <w:p w14:paraId="3DD78AA9" w14:textId="77777777" w:rsidR="0046548E" w:rsidRDefault="0046548E" w:rsidP="00EE6A41">
      <w:pPr>
        <w:jc w:val="both"/>
        <w:rPr>
          <w:rFonts w:ascii="Garamond" w:hAnsi="Garamond" w:cs="Times New Roman"/>
          <w:b/>
        </w:rPr>
      </w:pPr>
    </w:p>
    <w:p w14:paraId="10EF5921" w14:textId="77777777" w:rsidR="00BE69A4" w:rsidRPr="00EE6A41" w:rsidRDefault="00BE69A4" w:rsidP="00EE6A41">
      <w:pPr>
        <w:jc w:val="both"/>
        <w:rPr>
          <w:rFonts w:ascii="Garamond" w:hAnsi="Garamond" w:cs="Times New Roman"/>
          <w:b/>
        </w:rPr>
      </w:pPr>
      <w:r w:rsidRPr="00EE6A41">
        <w:rPr>
          <w:rFonts w:ascii="Garamond" w:hAnsi="Garamond" w:cs="Times New Roman"/>
          <w:b/>
        </w:rPr>
        <w:t>Objective 3.1 Overview</w:t>
      </w:r>
    </w:p>
    <w:p w14:paraId="493AF166" w14:textId="77777777" w:rsidR="00EE6A41" w:rsidRPr="00EE6A41" w:rsidRDefault="00EE6A41" w:rsidP="00EE6A41">
      <w:pPr>
        <w:jc w:val="both"/>
        <w:rPr>
          <w:rFonts w:ascii="Garamond" w:hAnsi="Garamond" w:cs="Times New Roman"/>
          <w:b/>
        </w:rPr>
      </w:pPr>
    </w:p>
    <w:p w14:paraId="754BA88C" w14:textId="77777777" w:rsidR="00BE69A4" w:rsidRPr="00EE6A41" w:rsidRDefault="00BE69A4" w:rsidP="00EE6A41">
      <w:pPr>
        <w:jc w:val="both"/>
        <w:rPr>
          <w:rFonts w:ascii="Garamond" w:hAnsi="Garamond" w:cs="Times New Roman"/>
        </w:rPr>
      </w:pPr>
      <w:r w:rsidRPr="00EE6A41">
        <w:rPr>
          <w:rFonts w:ascii="Garamond" w:hAnsi="Garamond" w:cs="Times New Roman"/>
        </w:rPr>
        <w:t xml:space="preserve">Developing and supporting emerging leaders is crucial for the continuing development of the Network. The Network will focus on </w:t>
      </w:r>
      <w:r w:rsidRPr="00D24A69">
        <w:rPr>
          <w:rFonts w:ascii="Garamond" w:hAnsi="Garamond" w:cs="Times New Roman"/>
        </w:rPr>
        <w:t xml:space="preserve">identifying California-based projects and will also include national programs that are open to Californians to apply. </w:t>
      </w:r>
      <w:r w:rsidR="00EE6A41" w:rsidRPr="00D24A69">
        <w:rPr>
          <w:rFonts w:ascii="Garamond" w:hAnsi="Garamond" w:cs="Times New Roman"/>
        </w:rPr>
        <w:t xml:space="preserve">Our goal in conducting this research and producing a database of </w:t>
      </w:r>
      <w:r w:rsidR="001F0D97" w:rsidRPr="00D24A69">
        <w:rPr>
          <w:rFonts w:ascii="Garamond" w:hAnsi="Garamond" w:cs="Times New Roman"/>
        </w:rPr>
        <w:t xml:space="preserve">relevant </w:t>
      </w:r>
      <w:r w:rsidR="00EE6A41" w:rsidRPr="00D24A69">
        <w:rPr>
          <w:rFonts w:ascii="Garamond" w:hAnsi="Garamond" w:cs="Times New Roman"/>
        </w:rPr>
        <w:t xml:space="preserve">projects </w:t>
      </w:r>
      <w:r w:rsidR="001F0D97" w:rsidRPr="00D24A69">
        <w:rPr>
          <w:rFonts w:ascii="Garamond" w:hAnsi="Garamond" w:cs="Times New Roman"/>
        </w:rPr>
        <w:t>and leadership programs is to assess the landscape of need as well as to draw from existing resources.</w:t>
      </w:r>
      <w:r w:rsidR="001F0D97">
        <w:rPr>
          <w:rFonts w:ascii="Garamond" w:hAnsi="Garamond" w:cs="Times New Roman"/>
        </w:rPr>
        <w:t xml:space="preserve"> </w:t>
      </w:r>
    </w:p>
    <w:p w14:paraId="728E0289" w14:textId="77777777" w:rsidR="001F0D97" w:rsidRPr="00EE6A41" w:rsidRDefault="001F0D97" w:rsidP="00EE6A41">
      <w:pPr>
        <w:jc w:val="both"/>
        <w:rPr>
          <w:rFonts w:ascii="Garamond" w:hAnsi="Garamond" w:cs="Times New Roman"/>
          <w:b/>
        </w:rPr>
      </w:pPr>
    </w:p>
    <w:p w14:paraId="4D042F64" w14:textId="77777777" w:rsidR="00BE69A4" w:rsidRPr="00EE6A41" w:rsidRDefault="00BE69A4" w:rsidP="00EE6A41">
      <w:pPr>
        <w:jc w:val="both"/>
        <w:rPr>
          <w:rFonts w:ascii="Garamond" w:hAnsi="Garamond" w:cs="Times New Roman"/>
          <w:b/>
        </w:rPr>
      </w:pPr>
      <w:r w:rsidRPr="00EE6A41">
        <w:rPr>
          <w:rFonts w:ascii="Garamond" w:hAnsi="Garamond" w:cs="Times New Roman"/>
          <w:b/>
        </w:rPr>
        <w:t xml:space="preserve">Preparedness in Implementing Objective 3.1 </w:t>
      </w:r>
    </w:p>
    <w:p w14:paraId="349ADF47" w14:textId="77777777" w:rsidR="00BE69A4" w:rsidRPr="00EE6A41" w:rsidRDefault="00BE69A4" w:rsidP="00EE6A41">
      <w:pPr>
        <w:jc w:val="both"/>
        <w:rPr>
          <w:rFonts w:ascii="Garamond" w:hAnsi="Garamond" w:cs="Times New Roman"/>
          <w:b/>
        </w:rPr>
      </w:pPr>
    </w:p>
    <w:p w14:paraId="3474795D" w14:textId="77777777" w:rsidR="00BE69A4" w:rsidRPr="00EE6A41" w:rsidRDefault="001F0D97" w:rsidP="00EE6A41">
      <w:pPr>
        <w:jc w:val="both"/>
        <w:rPr>
          <w:rFonts w:ascii="Garamond" w:hAnsi="Garamond" w:cs="Times New Roman"/>
        </w:rPr>
      </w:pPr>
      <w:r w:rsidRPr="00D24A69">
        <w:rPr>
          <w:rFonts w:ascii="Garamond" w:hAnsi="Garamond" w:cs="Times New Roman"/>
        </w:rPr>
        <w:t>In conducting preliminary research following our Network for Justice Summit, we have</w:t>
      </w:r>
      <w:r w:rsidR="00BE69A4" w:rsidRPr="00D24A69">
        <w:rPr>
          <w:rFonts w:ascii="Garamond" w:hAnsi="Garamond" w:cs="Times New Roman"/>
        </w:rPr>
        <w:t xml:space="preserve"> already identified 26 California</w:t>
      </w:r>
      <w:r w:rsidR="00E06398">
        <w:rPr>
          <w:rFonts w:ascii="Garamond" w:hAnsi="Garamond" w:cs="Times New Roman"/>
        </w:rPr>
        <w:t>-</w:t>
      </w:r>
      <w:r w:rsidR="00BE69A4" w:rsidRPr="00D24A69">
        <w:rPr>
          <w:rFonts w:ascii="Garamond" w:hAnsi="Garamond" w:cs="Times New Roman"/>
        </w:rPr>
        <w:t xml:space="preserve">based leadership programs and 14 national programs </w:t>
      </w:r>
      <w:r w:rsidRPr="00D24A69">
        <w:rPr>
          <w:rFonts w:ascii="Garamond" w:hAnsi="Garamond" w:cs="Times New Roman"/>
        </w:rPr>
        <w:t xml:space="preserve">for which Californians may be eligible to apply. These programs range from day-long leadership events to </w:t>
      </w:r>
      <w:r w:rsidR="00C13B06" w:rsidRPr="00D24A69">
        <w:rPr>
          <w:rFonts w:ascii="Garamond" w:hAnsi="Garamond" w:cs="Times New Roman"/>
        </w:rPr>
        <w:t>year-</w:t>
      </w:r>
      <w:r w:rsidRPr="00D24A69">
        <w:rPr>
          <w:rFonts w:ascii="Garamond" w:hAnsi="Garamond" w:cs="Times New Roman"/>
        </w:rPr>
        <w:t>long sustained leadership training</w:t>
      </w:r>
      <w:r w:rsidRPr="00C13B06">
        <w:rPr>
          <w:rFonts w:ascii="Garamond" w:hAnsi="Garamond" w:cs="Times New Roman"/>
        </w:rPr>
        <w:t xml:space="preserve"> where accepted participants are paired with mentors in their respective fields.</w:t>
      </w:r>
      <w:r w:rsidR="004A07FD">
        <w:rPr>
          <w:rFonts w:ascii="Garamond" w:hAnsi="Garamond" w:cs="Times New Roman"/>
        </w:rPr>
        <w:t xml:space="preserve">  </w:t>
      </w:r>
      <w:r w:rsidR="00BE69A4" w:rsidRPr="00EE6A41">
        <w:rPr>
          <w:rFonts w:ascii="Garamond" w:hAnsi="Garamond" w:cs="Times New Roman"/>
        </w:rPr>
        <w:t xml:space="preserve">We have also invited emerging leaders to participate in all of our project events. </w:t>
      </w:r>
    </w:p>
    <w:p w14:paraId="7360C511" w14:textId="77777777" w:rsidR="00BE69A4" w:rsidRPr="00EE6A41" w:rsidRDefault="00BE69A4" w:rsidP="00EE6A41">
      <w:pPr>
        <w:jc w:val="both"/>
        <w:rPr>
          <w:rFonts w:ascii="Garamond" w:hAnsi="Garamond" w:cs="Times New Roman"/>
          <w:b/>
        </w:rPr>
      </w:pPr>
    </w:p>
    <w:p w14:paraId="627506AC" w14:textId="77777777" w:rsidR="00BE69A4" w:rsidRPr="00EE6A41" w:rsidRDefault="00BE69A4" w:rsidP="00EE6A41">
      <w:pPr>
        <w:jc w:val="both"/>
        <w:rPr>
          <w:rFonts w:ascii="Garamond" w:hAnsi="Garamond" w:cs="Times New Roman"/>
          <w:b/>
        </w:rPr>
      </w:pPr>
      <w:r w:rsidRPr="00EE6A41">
        <w:rPr>
          <w:rFonts w:ascii="Garamond" w:hAnsi="Garamond" w:cs="Times New Roman"/>
          <w:b/>
        </w:rPr>
        <w:t>Strategies for Achieving Objective 3.1</w:t>
      </w:r>
    </w:p>
    <w:p w14:paraId="3E8DEB19" w14:textId="77777777" w:rsidR="00BE69A4" w:rsidRPr="00EE6A41" w:rsidRDefault="00BE69A4" w:rsidP="00EE6A41">
      <w:pPr>
        <w:jc w:val="both"/>
        <w:rPr>
          <w:rFonts w:ascii="Garamond" w:hAnsi="Garamond" w:cs="Times New Roman"/>
          <w:b/>
        </w:rPr>
      </w:pPr>
    </w:p>
    <w:p w14:paraId="6580E629" w14:textId="77777777" w:rsidR="00BE69A4" w:rsidRPr="00EE6A41" w:rsidRDefault="00BE69A4" w:rsidP="00EE6A41">
      <w:pPr>
        <w:jc w:val="both"/>
        <w:rPr>
          <w:rFonts w:ascii="Garamond" w:hAnsi="Garamond" w:cs="Times New Roman"/>
        </w:rPr>
      </w:pPr>
      <w:r w:rsidRPr="00EE6A41">
        <w:rPr>
          <w:rFonts w:ascii="Garamond" w:hAnsi="Garamond" w:cs="Times New Roman"/>
        </w:rPr>
        <w:t xml:space="preserve">The Network will invite leaders of the existing programs to participate in a conference call to introduce them to our effort. This conference call will help the Network explain its work and be a resource to a larger group of advocates. </w:t>
      </w:r>
    </w:p>
    <w:p w14:paraId="1D0AA90F" w14:textId="77777777" w:rsidR="00BE69A4" w:rsidRPr="00EE6A41" w:rsidRDefault="00BE69A4" w:rsidP="00EE6A41">
      <w:pPr>
        <w:jc w:val="both"/>
        <w:rPr>
          <w:rFonts w:ascii="Garamond" w:hAnsi="Garamond" w:cs="Times New Roman"/>
        </w:rPr>
      </w:pPr>
    </w:p>
    <w:p w14:paraId="3D046916" w14:textId="77777777" w:rsidR="00BE69A4" w:rsidRPr="00EE6A41" w:rsidRDefault="00BE69A4" w:rsidP="00EE6A41">
      <w:pPr>
        <w:jc w:val="both"/>
        <w:rPr>
          <w:rFonts w:ascii="Garamond" w:hAnsi="Garamond" w:cs="Times New Roman"/>
        </w:rPr>
      </w:pPr>
      <w:r w:rsidRPr="00EE6A41">
        <w:rPr>
          <w:rFonts w:ascii="Garamond" w:hAnsi="Garamond" w:cs="Times New Roman"/>
        </w:rPr>
        <w:t xml:space="preserve">In addition to the conference call, we will develop presentations for the boards of these organizations so a broader group of leaders and prospective collaborators can understand what the Network can offer. </w:t>
      </w:r>
    </w:p>
    <w:p w14:paraId="6D403327" w14:textId="77777777" w:rsidR="00BE69A4" w:rsidRPr="00EE6A41" w:rsidRDefault="00BE69A4" w:rsidP="00EE6A41">
      <w:pPr>
        <w:jc w:val="both"/>
        <w:rPr>
          <w:rFonts w:ascii="Garamond" w:hAnsi="Garamond" w:cs="Times New Roman"/>
        </w:rPr>
      </w:pPr>
    </w:p>
    <w:p w14:paraId="52F747EB" w14:textId="77777777" w:rsidR="00BE69A4" w:rsidRDefault="00BE69A4" w:rsidP="00EE6A41">
      <w:pPr>
        <w:jc w:val="both"/>
        <w:rPr>
          <w:rFonts w:ascii="Garamond" w:hAnsi="Garamond" w:cs="Times New Roman"/>
        </w:rPr>
      </w:pPr>
      <w:r w:rsidRPr="00EE6A41">
        <w:rPr>
          <w:rFonts w:ascii="Garamond" w:hAnsi="Garamond" w:cs="Times New Roman"/>
        </w:rPr>
        <w:t>Finally, we will add representatives of these programs to our newsletters</w:t>
      </w:r>
      <w:r w:rsidR="00E06398">
        <w:rPr>
          <w:rFonts w:ascii="Garamond" w:hAnsi="Garamond" w:cs="Times New Roman"/>
        </w:rPr>
        <w:t>, which</w:t>
      </w:r>
      <w:r w:rsidRPr="00EE6A41">
        <w:rPr>
          <w:rFonts w:ascii="Garamond" w:hAnsi="Garamond" w:cs="Times New Roman"/>
        </w:rPr>
        <w:t xml:space="preserve"> will include a section on leadership opportunities for emerging and existing leaders. </w:t>
      </w:r>
    </w:p>
    <w:p w14:paraId="738ED9CF" w14:textId="77777777" w:rsidR="00BE69A4" w:rsidRPr="00EE6A41" w:rsidRDefault="00BE69A4" w:rsidP="00EE6A41">
      <w:pPr>
        <w:jc w:val="both"/>
        <w:rPr>
          <w:rFonts w:ascii="Garamond" w:hAnsi="Garamond" w:cs="Times New Roman"/>
          <w:b/>
        </w:rPr>
      </w:pPr>
    </w:p>
    <w:p w14:paraId="4A46D96D" w14:textId="77777777" w:rsidR="00BE69A4" w:rsidRDefault="00BE69A4" w:rsidP="00BE69A4">
      <w:pPr>
        <w:rPr>
          <w:rFonts w:ascii="Garamond" w:hAnsi="Garamond" w:cs="Times New Roman"/>
          <w:b/>
        </w:rPr>
      </w:pPr>
      <w:r>
        <w:rPr>
          <w:rFonts w:ascii="Garamond" w:hAnsi="Garamond" w:cs="Times New Roman"/>
          <w:b/>
        </w:rPr>
        <w:t>Timeline:</w:t>
      </w:r>
      <w:r w:rsidR="00896BFB">
        <w:rPr>
          <w:rFonts w:ascii="Garamond" w:hAnsi="Garamond" w:cs="Times New Roman"/>
          <w:b/>
        </w:rPr>
        <w:t xml:space="preserve"> Year 1</w:t>
      </w:r>
      <w:r>
        <w:rPr>
          <w:rFonts w:ascii="Garamond" w:hAnsi="Garamond" w:cs="Times New Roman"/>
          <w:b/>
        </w:rPr>
        <w:t xml:space="preserve"> </w:t>
      </w:r>
    </w:p>
    <w:p w14:paraId="1B1014EC" w14:textId="77777777" w:rsidR="00BE69A4" w:rsidRPr="00377DEC" w:rsidRDefault="00BE69A4" w:rsidP="00BE69A4">
      <w:pPr>
        <w:rPr>
          <w:rFonts w:ascii="Garamond" w:hAnsi="Garamond" w:cs="Times New Roman"/>
        </w:rPr>
      </w:pPr>
    </w:p>
    <w:tbl>
      <w:tblPr>
        <w:tblStyle w:val="TableGrid"/>
        <w:tblW w:w="0" w:type="auto"/>
        <w:tblLook w:val="04A0" w:firstRow="1" w:lastRow="0" w:firstColumn="1" w:lastColumn="0" w:noHBand="0" w:noVBand="1"/>
      </w:tblPr>
      <w:tblGrid>
        <w:gridCol w:w="1703"/>
        <w:gridCol w:w="7647"/>
      </w:tblGrid>
      <w:tr w:rsidR="00BE69A4" w14:paraId="226A1351" w14:textId="77777777" w:rsidTr="00EE6A41">
        <w:tc>
          <w:tcPr>
            <w:tcW w:w="1728" w:type="dxa"/>
          </w:tcPr>
          <w:p w14:paraId="52FF71E8" w14:textId="77777777" w:rsidR="00BE69A4" w:rsidRDefault="00C90D2F" w:rsidP="00BE69A4">
            <w:pPr>
              <w:rPr>
                <w:rFonts w:ascii="Garamond" w:hAnsi="Garamond" w:cs="Times New Roman"/>
              </w:rPr>
            </w:pPr>
            <w:r>
              <w:rPr>
                <w:rFonts w:ascii="Garamond" w:hAnsi="Garamond" w:cs="Times New Roman"/>
              </w:rPr>
              <w:t>Month 1</w:t>
            </w:r>
          </w:p>
        </w:tc>
        <w:tc>
          <w:tcPr>
            <w:tcW w:w="7848" w:type="dxa"/>
          </w:tcPr>
          <w:p w14:paraId="2CC1B8C2" w14:textId="77777777" w:rsidR="00BE69A4" w:rsidRDefault="00896BFB" w:rsidP="00BE69A4">
            <w:pPr>
              <w:ind w:hanging="108"/>
              <w:rPr>
                <w:rFonts w:ascii="Garamond" w:hAnsi="Garamond" w:cs="Times New Roman"/>
              </w:rPr>
            </w:pPr>
            <w:r>
              <w:rPr>
                <w:rFonts w:ascii="Garamond" w:hAnsi="Garamond" w:cs="Times New Roman"/>
              </w:rPr>
              <w:t xml:space="preserve">  </w:t>
            </w:r>
            <w:r w:rsidR="00BE69A4">
              <w:rPr>
                <w:rFonts w:ascii="Garamond" w:hAnsi="Garamond" w:cs="Times New Roman"/>
              </w:rPr>
              <w:t xml:space="preserve">Compile descriptions of existing leadership programs </w:t>
            </w:r>
            <w:r w:rsidR="00E06398">
              <w:rPr>
                <w:rFonts w:ascii="Garamond" w:hAnsi="Garamond" w:cs="Times New Roman"/>
              </w:rPr>
              <w:t>in our inventory</w:t>
            </w:r>
            <w:r>
              <w:rPr>
                <w:rFonts w:ascii="Garamond" w:hAnsi="Garamond" w:cs="Times New Roman"/>
              </w:rPr>
              <w:t xml:space="preserve">. Continue </w:t>
            </w:r>
            <w:r w:rsidR="00BE69A4">
              <w:rPr>
                <w:rFonts w:ascii="Garamond" w:hAnsi="Garamond" w:cs="Times New Roman"/>
              </w:rPr>
              <w:t xml:space="preserve">research on various programs. </w:t>
            </w:r>
          </w:p>
          <w:p w14:paraId="1ED9BE66" w14:textId="77777777" w:rsidR="00EE6A41" w:rsidRDefault="00EE6A41" w:rsidP="00BE69A4">
            <w:pPr>
              <w:ind w:hanging="108"/>
              <w:rPr>
                <w:rFonts w:ascii="Garamond" w:hAnsi="Garamond" w:cs="Times New Roman"/>
              </w:rPr>
            </w:pPr>
          </w:p>
        </w:tc>
      </w:tr>
      <w:tr w:rsidR="00BE69A4" w14:paraId="01A18A63" w14:textId="77777777" w:rsidTr="00EE6A41">
        <w:tc>
          <w:tcPr>
            <w:tcW w:w="1728" w:type="dxa"/>
          </w:tcPr>
          <w:p w14:paraId="5A73D01C" w14:textId="77777777" w:rsidR="00BE69A4" w:rsidRDefault="00C90D2F" w:rsidP="00BE69A4">
            <w:pPr>
              <w:rPr>
                <w:rFonts w:ascii="Garamond" w:hAnsi="Garamond" w:cs="Times New Roman"/>
              </w:rPr>
            </w:pPr>
            <w:r>
              <w:rPr>
                <w:rFonts w:ascii="Garamond" w:hAnsi="Garamond" w:cs="Times New Roman"/>
              </w:rPr>
              <w:t>Month 2</w:t>
            </w:r>
          </w:p>
        </w:tc>
        <w:tc>
          <w:tcPr>
            <w:tcW w:w="7848" w:type="dxa"/>
          </w:tcPr>
          <w:p w14:paraId="2803992A" w14:textId="77777777" w:rsidR="00EE6A41" w:rsidRDefault="00896BFB" w:rsidP="00BE69A4">
            <w:pPr>
              <w:rPr>
                <w:rFonts w:ascii="Garamond" w:hAnsi="Garamond" w:cs="Times New Roman"/>
              </w:rPr>
            </w:pPr>
            <w:r>
              <w:rPr>
                <w:rFonts w:ascii="Garamond" w:hAnsi="Garamond" w:cs="Times New Roman"/>
              </w:rPr>
              <w:t xml:space="preserve">Continue preparing inventory. </w:t>
            </w:r>
            <w:r w:rsidR="00724D92">
              <w:rPr>
                <w:rFonts w:ascii="Garamond" w:hAnsi="Garamond" w:cs="Times New Roman"/>
              </w:rPr>
              <w:t xml:space="preserve">Develop model survey on leadership development for leadership program to distribute to its participants. </w:t>
            </w:r>
          </w:p>
          <w:p w14:paraId="2D17B5AD" w14:textId="77777777" w:rsidR="00896BFB" w:rsidRDefault="00896BFB" w:rsidP="00BE69A4">
            <w:pPr>
              <w:rPr>
                <w:rFonts w:ascii="Garamond" w:hAnsi="Garamond" w:cs="Times New Roman"/>
              </w:rPr>
            </w:pPr>
          </w:p>
        </w:tc>
      </w:tr>
      <w:tr w:rsidR="00BE69A4" w14:paraId="31236AD2" w14:textId="77777777" w:rsidTr="00EE6A41">
        <w:tc>
          <w:tcPr>
            <w:tcW w:w="1728" w:type="dxa"/>
          </w:tcPr>
          <w:p w14:paraId="2D46B7F4" w14:textId="77777777" w:rsidR="00BE69A4" w:rsidRDefault="00C90D2F" w:rsidP="00BE69A4">
            <w:pPr>
              <w:rPr>
                <w:rFonts w:ascii="Garamond" w:hAnsi="Garamond" w:cs="Times New Roman"/>
              </w:rPr>
            </w:pPr>
            <w:r>
              <w:rPr>
                <w:rFonts w:ascii="Garamond" w:hAnsi="Garamond" w:cs="Times New Roman"/>
              </w:rPr>
              <w:t>Month 3</w:t>
            </w:r>
          </w:p>
        </w:tc>
        <w:tc>
          <w:tcPr>
            <w:tcW w:w="7848" w:type="dxa"/>
          </w:tcPr>
          <w:p w14:paraId="0D0BEA21" w14:textId="77777777" w:rsidR="00896BFB" w:rsidRDefault="00896BFB" w:rsidP="00896BFB">
            <w:pPr>
              <w:rPr>
                <w:rFonts w:ascii="Garamond" w:hAnsi="Garamond" w:cs="Times New Roman"/>
              </w:rPr>
            </w:pPr>
            <w:r>
              <w:rPr>
                <w:rFonts w:ascii="Garamond" w:hAnsi="Garamond" w:cs="Times New Roman"/>
              </w:rPr>
              <w:t xml:space="preserve">Email executive directors and/or board chairs of these programs to explain our program, share the list compiled, and invite to a conference call. </w:t>
            </w:r>
          </w:p>
          <w:p w14:paraId="1D21B4D7" w14:textId="77777777" w:rsidR="00216E21" w:rsidRDefault="00216E21" w:rsidP="00BE69A4">
            <w:pPr>
              <w:rPr>
                <w:rFonts w:ascii="Garamond" w:hAnsi="Garamond" w:cs="Times New Roman"/>
              </w:rPr>
            </w:pPr>
          </w:p>
        </w:tc>
      </w:tr>
      <w:tr w:rsidR="00BE69A4" w14:paraId="11B078E9" w14:textId="77777777" w:rsidTr="00EE6A41">
        <w:tc>
          <w:tcPr>
            <w:tcW w:w="1728" w:type="dxa"/>
          </w:tcPr>
          <w:p w14:paraId="36C5B9CB" w14:textId="77777777" w:rsidR="00BE69A4" w:rsidRDefault="00C90D2F" w:rsidP="00BE69A4">
            <w:pPr>
              <w:rPr>
                <w:rFonts w:ascii="Garamond" w:hAnsi="Garamond" w:cs="Times New Roman"/>
              </w:rPr>
            </w:pPr>
            <w:r>
              <w:rPr>
                <w:rFonts w:ascii="Garamond" w:hAnsi="Garamond" w:cs="Times New Roman"/>
              </w:rPr>
              <w:t>Month 4</w:t>
            </w:r>
          </w:p>
        </w:tc>
        <w:tc>
          <w:tcPr>
            <w:tcW w:w="7848" w:type="dxa"/>
          </w:tcPr>
          <w:p w14:paraId="5A75651E" w14:textId="77777777" w:rsidR="00896BFB" w:rsidRDefault="00896BFB" w:rsidP="00896BFB">
            <w:pPr>
              <w:rPr>
                <w:rFonts w:ascii="Garamond" w:hAnsi="Garamond" w:cs="Times New Roman"/>
              </w:rPr>
            </w:pPr>
            <w:r>
              <w:rPr>
                <w:rFonts w:ascii="Garamond" w:hAnsi="Garamond" w:cs="Times New Roman"/>
              </w:rPr>
              <w:t xml:space="preserve">Hold conference call and request additional names for other programs. Request information about program application dates. </w:t>
            </w:r>
          </w:p>
          <w:p w14:paraId="64B51340" w14:textId="77777777" w:rsidR="00EE6A41" w:rsidRDefault="00EE6A41" w:rsidP="00BE69A4">
            <w:pPr>
              <w:rPr>
                <w:rFonts w:ascii="Garamond" w:hAnsi="Garamond" w:cs="Times New Roman"/>
              </w:rPr>
            </w:pPr>
          </w:p>
        </w:tc>
      </w:tr>
      <w:tr w:rsidR="00BE69A4" w:rsidRPr="00BE69A4" w14:paraId="46F724DC" w14:textId="77777777" w:rsidTr="00EE6A41">
        <w:tc>
          <w:tcPr>
            <w:tcW w:w="1728" w:type="dxa"/>
          </w:tcPr>
          <w:p w14:paraId="3A1B4362" w14:textId="77777777" w:rsidR="00BE69A4" w:rsidRPr="00BE69A4" w:rsidRDefault="00C90D2F" w:rsidP="00BE69A4">
            <w:pPr>
              <w:rPr>
                <w:rFonts w:ascii="Garamond" w:hAnsi="Garamond" w:cs="Times New Roman"/>
              </w:rPr>
            </w:pPr>
            <w:r>
              <w:rPr>
                <w:rFonts w:ascii="Garamond" w:hAnsi="Garamond" w:cs="Times New Roman"/>
              </w:rPr>
              <w:t>Month 5</w:t>
            </w:r>
          </w:p>
        </w:tc>
        <w:tc>
          <w:tcPr>
            <w:tcW w:w="7848" w:type="dxa"/>
          </w:tcPr>
          <w:p w14:paraId="42F4DE0B" w14:textId="77777777" w:rsidR="00896BFB" w:rsidRPr="00275BEF" w:rsidRDefault="00896BFB" w:rsidP="00BE69A4">
            <w:pPr>
              <w:rPr>
                <w:rFonts w:ascii="Garamond" w:hAnsi="Garamond" w:cs="Times New Roman"/>
              </w:rPr>
            </w:pPr>
            <w:r w:rsidRPr="00896BFB">
              <w:rPr>
                <w:rFonts w:ascii="Garamond" w:hAnsi="Garamond" w:cs="Times New Roman"/>
              </w:rPr>
              <w:t>Continue research.</w:t>
            </w:r>
          </w:p>
        </w:tc>
      </w:tr>
      <w:tr w:rsidR="00BE69A4" w:rsidRPr="00BE69A4" w14:paraId="5FE85C9C" w14:textId="77777777" w:rsidTr="00EE6A41">
        <w:tc>
          <w:tcPr>
            <w:tcW w:w="1728" w:type="dxa"/>
          </w:tcPr>
          <w:p w14:paraId="124DF619" w14:textId="77777777" w:rsidR="00BE69A4" w:rsidRPr="00BE69A4" w:rsidRDefault="00C90D2F" w:rsidP="00BE69A4">
            <w:pPr>
              <w:rPr>
                <w:rFonts w:ascii="Garamond" w:hAnsi="Garamond" w:cs="Times New Roman"/>
              </w:rPr>
            </w:pPr>
            <w:r>
              <w:rPr>
                <w:rFonts w:ascii="Garamond" w:hAnsi="Garamond" w:cs="Times New Roman"/>
              </w:rPr>
              <w:lastRenderedPageBreak/>
              <w:t>Month 6</w:t>
            </w:r>
          </w:p>
        </w:tc>
        <w:tc>
          <w:tcPr>
            <w:tcW w:w="7848" w:type="dxa"/>
          </w:tcPr>
          <w:p w14:paraId="53E6DF51" w14:textId="77777777" w:rsidR="00896BFB" w:rsidRDefault="00896BFB" w:rsidP="00896BFB">
            <w:pPr>
              <w:rPr>
                <w:rFonts w:ascii="Garamond" w:hAnsi="Garamond" w:cs="Times New Roman"/>
              </w:rPr>
            </w:pPr>
            <w:r>
              <w:rPr>
                <w:rFonts w:ascii="Garamond" w:hAnsi="Garamond" w:cs="Times New Roman"/>
              </w:rPr>
              <w:t>Hold second conference call for individuals representing organizations not previously identified. Request information about program application dates.</w:t>
            </w:r>
          </w:p>
          <w:p w14:paraId="5B121624" w14:textId="77777777" w:rsidR="00BE69A4" w:rsidRPr="00BE69A4" w:rsidRDefault="00BE69A4" w:rsidP="00896BFB">
            <w:pPr>
              <w:rPr>
                <w:rFonts w:ascii="Garamond" w:hAnsi="Garamond" w:cs="Times New Roman"/>
              </w:rPr>
            </w:pPr>
          </w:p>
        </w:tc>
      </w:tr>
      <w:tr w:rsidR="00896BFB" w:rsidRPr="00BE69A4" w14:paraId="6C1474A3" w14:textId="77777777" w:rsidTr="00EE6A41">
        <w:tc>
          <w:tcPr>
            <w:tcW w:w="1728" w:type="dxa"/>
          </w:tcPr>
          <w:p w14:paraId="7035BE56" w14:textId="77777777" w:rsidR="00896BFB" w:rsidRDefault="00896BFB" w:rsidP="00BE69A4">
            <w:pPr>
              <w:rPr>
                <w:rFonts w:ascii="Garamond" w:hAnsi="Garamond" w:cs="Times New Roman"/>
              </w:rPr>
            </w:pPr>
            <w:r>
              <w:rPr>
                <w:rFonts w:ascii="Garamond" w:hAnsi="Garamond" w:cs="Times New Roman"/>
              </w:rPr>
              <w:t>Month 7</w:t>
            </w:r>
          </w:p>
        </w:tc>
        <w:tc>
          <w:tcPr>
            <w:tcW w:w="7848" w:type="dxa"/>
          </w:tcPr>
          <w:p w14:paraId="58D3D823" w14:textId="77777777" w:rsidR="00896BFB" w:rsidRPr="00EE6A41" w:rsidRDefault="00896BFB" w:rsidP="00896BFB">
            <w:pPr>
              <w:rPr>
                <w:rFonts w:ascii="Garamond" w:hAnsi="Garamond" w:cs="Times New Roman"/>
              </w:rPr>
            </w:pPr>
            <w:r>
              <w:rPr>
                <w:rFonts w:ascii="Garamond" w:hAnsi="Garamond" w:cs="Times New Roman"/>
              </w:rPr>
              <w:t xml:space="preserve">Post program information and deadlines on website. </w:t>
            </w:r>
          </w:p>
          <w:p w14:paraId="521789F6" w14:textId="77777777" w:rsidR="00896BFB" w:rsidRPr="00BE69A4" w:rsidRDefault="00896BFB" w:rsidP="00F32667">
            <w:pPr>
              <w:rPr>
                <w:rFonts w:ascii="Garamond" w:hAnsi="Garamond" w:cs="Times New Roman"/>
              </w:rPr>
            </w:pPr>
          </w:p>
        </w:tc>
      </w:tr>
      <w:tr w:rsidR="00896BFB" w:rsidRPr="00BE69A4" w14:paraId="02334C08" w14:textId="77777777" w:rsidTr="00EE6A41">
        <w:tc>
          <w:tcPr>
            <w:tcW w:w="1728" w:type="dxa"/>
          </w:tcPr>
          <w:p w14:paraId="67CB7BFC" w14:textId="77777777" w:rsidR="00896BFB" w:rsidRDefault="00896BFB" w:rsidP="00BE69A4">
            <w:pPr>
              <w:rPr>
                <w:rFonts w:ascii="Garamond" w:hAnsi="Garamond" w:cs="Times New Roman"/>
              </w:rPr>
            </w:pPr>
            <w:r>
              <w:rPr>
                <w:rFonts w:ascii="Garamond" w:hAnsi="Garamond" w:cs="Times New Roman"/>
              </w:rPr>
              <w:t xml:space="preserve">Months 8-12 </w:t>
            </w:r>
          </w:p>
        </w:tc>
        <w:tc>
          <w:tcPr>
            <w:tcW w:w="7848" w:type="dxa"/>
          </w:tcPr>
          <w:p w14:paraId="04606C9C" w14:textId="77777777" w:rsidR="00896BFB" w:rsidRPr="00BE69A4" w:rsidRDefault="00896BFB" w:rsidP="00724D92">
            <w:pPr>
              <w:rPr>
                <w:rFonts w:ascii="Garamond" w:hAnsi="Garamond" w:cs="Times New Roman"/>
              </w:rPr>
            </w:pPr>
            <w:r>
              <w:rPr>
                <w:rFonts w:ascii="Garamond" w:hAnsi="Garamond" w:cs="Times New Roman"/>
              </w:rPr>
              <w:t xml:space="preserve">Schedule </w:t>
            </w:r>
            <w:r w:rsidR="00724D92">
              <w:rPr>
                <w:rFonts w:ascii="Garamond" w:hAnsi="Garamond" w:cs="Times New Roman"/>
              </w:rPr>
              <w:t xml:space="preserve">online town hall through </w:t>
            </w:r>
            <w:r>
              <w:rPr>
                <w:rFonts w:ascii="Garamond" w:hAnsi="Garamond" w:cs="Times New Roman"/>
              </w:rPr>
              <w:t xml:space="preserve">for high school seniors, college students, graduate students in relevant fields, and law students about opportunities that are available. </w:t>
            </w:r>
            <w:r w:rsidRPr="00BE69A4">
              <w:rPr>
                <w:rFonts w:ascii="Garamond" w:hAnsi="Garamond" w:cs="Times New Roman"/>
              </w:rPr>
              <w:t xml:space="preserve"> </w:t>
            </w:r>
          </w:p>
        </w:tc>
      </w:tr>
    </w:tbl>
    <w:p w14:paraId="04F87A98" w14:textId="77777777" w:rsidR="00BE69A4" w:rsidRPr="00BE69A4" w:rsidRDefault="00BE69A4" w:rsidP="00BE69A4">
      <w:pPr>
        <w:rPr>
          <w:rFonts w:ascii="Garamond" w:hAnsi="Garamond" w:cs="Times New Roman"/>
          <w:b/>
        </w:rPr>
      </w:pPr>
    </w:p>
    <w:p w14:paraId="4B83C8BA" w14:textId="77777777" w:rsidR="00BE69A4" w:rsidRPr="00BE69A4" w:rsidRDefault="00BE69A4" w:rsidP="00BE69A4">
      <w:pPr>
        <w:rPr>
          <w:rFonts w:ascii="Garamond" w:hAnsi="Garamond" w:cs="Times New Roman"/>
        </w:rPr>
      </w:pPr>
      <w:r w:rsidRPr="00BE69A4">
        <w:rPr>
          <w:rFonts w:ascii="Garamond" w:hAnsi="Garamond" w:cs="Times New Roman"/>
          <w:b/>
        </w:rPr>
        <w:t xml:space="preserve">Budget </w:t>
      </w:r>
    </w:p>
    <w:p w14:paraId="19B85830" w14:textId="77777777" w:rsidR="00BE69A4" w:rsidRPr="00BE69A4" w:rsidRDefault="00BE69A4" w:rsidP="00BE69A4">
      <w:pPr>
        <w:rPr>
          <w:rFonts w:ascii="Garamond" w:hAnsi="Garamond" w:cs="Times New Roman"/>
          <w:b/>
        </w:rPr>
      </w:pPr>
    </w:p>
    <w:p w14:paraId="501BDEB6" w14:textId="77777777" w:rsidR="00291BD3" w:rsidRDefault="00BE69A4" w:rsidP="00D24A69">
      <w:pPr>
        <w:jc w:val="both"/>
        <w:rPr>
          <w:rFonts w:ascii="Garamond" w:hAnsi="Garamond" w:cs="Times New Roman"/>
        </w:rPr>
      </w:pPr>
      <w:r w:rsidRPr="00D24A69">
        <w:rPr>
          <w:rFonts w:ascii="Garamond" w:hAnsi="Garamond" w:cs="Times New Roman"/>
        </w:rPr>
        <w:t>In addition to the RA request listed under Objective 1.2 above, this goal requires a project manager.</w:t>
      </w:r>
      <w:r w:rsidR="00A61FC9">
        <w:rPr>
          <w:rFonts w:ascii="Garamond" w:hAnsi="Garamond" w:cs="Times New Roman"/>
        </w:rPr>
        <w:t xml:space="preserve"> </w:t>
      </w:r>
      <w:r w:rsidR="00291BD3">
        <w:rPr>
          <w:rFonts w:ascii="Garamond" w:hAnsi="Garamond" w:cs="Times New Roman"/>
        </w:rPr>
        <w:t xml:space="preserve">It would cost </w:t>
      </w:r>
      <w:r w:rsidRPr="00D24A69">
        <w:rPr>
          <w:rFonts w:ascii="Garamond" w:hAnsi="Garamond" w:cs="Times New Roman"/>
        </w:rPr>
        <w:t>approximately $</w:t>
      </w:r>
      <w:r w:rsidR="00291BD3">
        <w:rPr>
          <w:rFonts w:ascii="Garamond" w:hAnsi="Garamond" w:cs="Times New Roman"/>
        </w:rPr>
        <w:t>84</w:t>
      </w:r>
      <w:r w:rsidRPr="00D24A69">
        <w:rPr>
          <w:rFonts w:ascii="Garamond" w:hAnsi="Garamond" w:cs="Times New Roman"/>
        </w:rPr>
        <w:t>,000</w:t>
      </w:r>
      <w:r w:rsidR="00291BD3">
        <w:rPr>
          <w:rFonts w:ascii="Garamond" w:hAnsi="Garamond" w:cs="Times New Roman"/>
        </w:rPr>
        <w:t xml:space="preserve"> </w:t>
      </w:r>
      <w:r w:rsidRPr="00D24A69">
        <w:rPr>
          <w:rFonts w:ascii="Garamond" w:hAnsi="Garamond" w:cs="Times New Roman"/>
        </w:rPr>
        <w:t>to pay for a full-time project manager to coordinate all activities and to serve as a proxy for principals who already have full-time jobs.</w:t>
      </w:r>
      <w:r w:rsidRPr="00BE69A4">
        <w:rPr>
          <w:rFonts w:ascii="Garamond" w:hAnsi="Garamond" w:cs="Times New Roman"/>
        </w:rPr>
        <w:t xml:space="preserve"> </w:t>
      </w:r>
      <w:r w:rsidR="00291BD3">
        <w:rPr>
          <w:rFonts w:ascii="Garamond" w:hAnsi="Garamond" w:cs="Times New Roman"/>
        </w:rPr>
        <w:t>This figure anticipates that the project manager will be based at an academic institution. Most academic institutions, pa</w:t>
      </w:r>
      <w:r w:rsidR="00896BFB">
        <w:rPr>
          <w:rFonts w:ascii="Garamond" w:hAnsi="Garamond" w:cs="Times New Roman"/>
        </w:rPr>
        <w:t>rticularly those that are state-</w:t>
      </w:r>
      <w:r w:rsidR="00291BD3">
        <w:rPr>
          <w:rFonts w:ascii="Garamond" w:hAnsi="Garamond" w:cs="Times New Roman"/>
        </w:rPr>
        <w:t xml:space="preserve">operated, offer generous benefits packages that account for approximately 35-40% of the total salary. </w:t>
      </w:r>
    </w:p>
    <w:p w14:paraId="583BCB93" w14:textId="77777777" w:rsidR="00291BD3" w:rsidRDefault="00291BD3" w:rsidP="00D24A69">
      <w:pPr>
        <w:jc w:val="both"/>
        <w:rPr>
          <w:rFonts w:ascii="Garamond" w:hAnsi="Garamond" w:cs="Times New Roman"/>
        </w:rPr>
      </w:pPr>
    </w:p>
    <w:p w14:paraId="08FDAFFB" w14:textId="77777777" w:rsidR="00735524" w:rsidRDefault="00291BD3" w:rsidP="00D24A69">
      <w:pPr>
        <w:jc w:val="both"/>
        <w:rPr>
          <w:rFonts w:ascii="Garamond" w:hAnsi="Garamond" w:cs="Times New Roman"/>
        </w:rPr>
      </w:pPr>
      <w:r>
        <w:rPr>
          <w:rFonts w:ascii="Garamond" w:hAnsi="Garamond" w:cs="Times New Roman"/>
        </w:rPr>
        <w:t>The $84,000 figure therefore an</w:t>
      </w:r>
      <w:r w:rsidR="00896BFB">
        <w:rPr>
          <w:rFonts w:ascii="Garamond" w:hAnsi="Garamond" w:cs="Times New Roman"/>
        </w:rPr>
        <w:t>ticipates</w:t>
      </w:r>
      <w:r>
        <w:rPr>
          <w:rFonts w:ascii="Garamond" w:hAnsi="Garamond" w:cs="Times New Roman"/>
        </w:rPr>
        <w:t xml:space="preserve"> one full-time project manager with the ability to write policy briefings who would earn approximately $60,000 a year plus benefits. </w:t>
      </w:r>
      <w:r w:rsidR="00C755ED">
        <w:rPr>
          <w:rFonts w:ascii="Garamond" w:hAnsi="Garamond" w:cs="Times New Roman"/>
        </w:rPr>
        <w:t xml:space="preserve">In the alternative, the funding can support </w:t>
      </w:r>
      <w:r>
        <w:rPr>
          <w:rFonts w:ascii="Garamond" w:hAnsi="Garamond" w:cs="Times New Roman"/>
        </w:rPr>
        <w:t>two part-time project managers with salaries of $30,0000 plus ben</w:t>
      </w:r>
      <w:r w:rsidR="00C755ED">
        <w:rPr>
          <w:rFonts w:ascii="Garamond" w:hAnsi="Garamond" w:cs="Times New Roman"/>
        </w:rPr>
        <w:t>e</w:t>
      </w:r>
      <w:r>
        <w:rPr>
          <w:rFonts w:ascii="Garamond" w:hAnsi="Garamond" w:cs="Times New Roman"/>
        </w:rPr>
        <w:t xml:space="preserve">fits. </w:t>
      </w:r>
    </w:p>
    <w:p w14:paraId="0754E10A" w14:textId="77777777" w:rsidR="00896BFB" w:rsidRDefault="00896BFB" w:rsidP="00D24A69">
      <w:pPr>
        <w:jc w:val="both"/>
        <w:rPr>
          <w:rFonts w:ascii="Garamond" w:hAnsi="Garamond" w:cs="Times New Roman"/>
        </w:rPr>
      </w:pPr>
    </w:p>
    <w:p w14:paraId="5E4A0097" w14:textId="77777777" w:rsidR="0046548E" w:rsidRDefault="0046548E" w:rsidP="00D24A69">
      <w:pPr>
        <w:jc w:val="both"/>
        <w:rPr>
          <w:rFonts w:ascii="Garamond" w:hAnsi="Garamond" w:cs="Times New Roman"/>
        </w:rPr>
      </w:pPr>
    </w:p>
    <w:p w14:paraId="58059764" w14:textId="77777777" w:rsidR="0046548E" w:rsidRDefault="00684FF5" w:rsidP="0046548E">
      <w:pPr>
        <w:jc w:val="right"/>
        <w:rPr>
          <w:rFonts w:ascii="Garamond" w:hAnsi="Garamond" w:cs="Times New Roman"/>
        </w:rPr>
      </w:pPr>
      <w:r>
        <w:rPr>
          <w:rFonts w:ascii="Times New Roman" w:hAnsi="Times New Roman" w:cs="Times New Roman"/>
          <w:i/>
          <w:noProof/>
        </w:rPr>
        <mc:AlternateContent>
          <mc:Choice Requires="wps">
            <w:drawing>
              <wp:anchor distT="0" distB="0" distL="114300" distR="114300" simplePos="0" relativeHeight="251683840" behindDoc="0" locked="0" layoutInCell="1" allowOverlap="1" wp14:anchorId="0F63DB2B" wp14:editId="04DBB6E0">
                <wp:simplePos x="0" y="0"/>
                <wp:positionH relativeFrom="column">
                  <wp:posOffset>2971800</wp:posOffset>
                </wp:positionH>
                <wp:positionV relativeFrom="paragraph">
                  <wp:posOffset>0</wp:posOffset>
                </wp:positionV>
                <wp:extent cx="3086100" cy="457200"/>
                <wp:effectExtent l="0" t="0" r="12700" b="0"/>
                <wp:wrapSquare wrapText="bothSides"/>
                <wp:docPr id="24" name="Text Box 24"/>
                <wp:cNvGraphicFramePr/>
                <a:graphic xmlns:a="http://schemas.openxmlformats.org/drawingml/2006/main">
                  <a:graphicData uri="http://schemas.microsoft.com/office/word/2010/wordprocessingShape">
                    <wps:wsp>
                      <wps:cNvSpPr txBox="1"/>
                      <wps:spPr>
                        <a:xfrm>
                          <a:off x="0" y="0"/>
                          <a:ext cx="3086100" cy="457200"/>
                        </a:xfrm>
                        <a:prstGeom prst="rect">
                          <a:avLst/>
                        </a:prstGeom>
                        <a:solidFill>
                          <a:srgbClr val="F79646"/>
                        </a:solid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DE9B3E3" w14:textId="77777777" w:rsidR="00260C08" w:rsidRPr="003E5E39" w:rsidRDefault="00260C08" w:rsidP="0046548E">
                            <w:pPr>
                              <w:jc w:val="right"/>
                              <w:rPr>
                                <w:rFonts w:ascii="Avenir Book" w:hAnsi="Avenir Book"/>
                              </w:rPr>
                            </w:pPr>
                            <w:r>
                              <w:rPr>
                                <w:rFonts w:ascii="Avenir Book" w:hAnsi="Avenir Book"/>
                              </w:rPr>
                              <w:t xml:space="preserve">OBJECTIVE 3.2: Curricular &amp; </w:t>
                            </w:r>
                            <w:r>
                              <w:rPr>
                                <w:rFonts w:ascii="Avenir Book" w:hAnsi="Avenir Book"/>
                              </w:rPr>
                              <w:br/>
                              <w:t xml:space="preserve">Training Models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63DB2B" id="Text Box 24" o:spid="_x0000_s1037" type="#_x0000_t202" style="position:absolute;left:0;text-align:left;margin-left:234pt;margin-top:0;width:243pt;height:36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" fillcolor="#f79646" stroked="f">
                <v:textbox>
                  <w:txbxContent>
                    <w:p w14:paraId="4DE9B3E3" w14:textId="77777777" w:rsidR="00260C08" w:rsidRPr="003E5E39" w:rsidRDefault="00260C08" w:rsidP="0046548E">
                      <w:pPr>
                        <w:jc w:val="right"/>
                        <w:rPr>
                          <w:rFonts w:ascii="Avenir Book" w:hAnsi="Avenir Book"/>
                        </w:rPr>
                      </w:pPr>
                      <w:r>
                        <w:rPr>
                          <w:rFonts w:ascii="Avenir Book" w:hAnsi="Avenir Book"/>
                        </w:rPr>
                        <w:t xml:space="preserve">OBJECTIVE 3.2: Curricular &amp; </w:t>
                      </w:r>
                      <w:r>
                        <w:rPr>
                          <w:rFonts w:ascii="Avenir Book" w:hAnsi="Avenir Book"/>
                        </w:rPr>
                        <w:br/>
                        <w:t xml:space="preserve">Training Models </w:t>
                      </w:r>
                    </w:p>
                  </w:txbxContent>
                </v:textbox>
                <w10:wrap type="square"/>
              </v:shape>
            </w:pict>
          </mc:Fallback>
        </mc:AlternateContent>
      </w:r>
    </w:p>
    <w:p w14:paraId="698DBECD" w14:textId="77777777" w:rsidR="0046548E" w:rsidRPr="00D24A69" w:rsidRDefault="0046548E" w:rsidP="0046548E">
      <w:pPr>
        <w:rPr>
          <w:rFonts w:ascii="Garamond" w:hAnsi="Garamond" w:cs="Times New Roman"/>
        </w:rPr>
      </w:pPr>
    </w:p>
    <w:p w14:paraId="7DDDB8C1" w14:textId="77777777" w:rsidR="0046548E" w:rsidRDefault="0046548E" w:rsidP="00BE69A4">
      <w:pPr>
        <w:tabs>
          <w:tab w:val="left" w:pos="3181"/>
        </w:tabs>
        <w:rPr>
          <w:rFonts w:ascii="Garamond" w:hAnsi="Garamond" w:cs="Times New Roman"/>
          <w:b/>
        </w:rPr>
      </w:pPr>
    </w:p>
    <w:p w14:paraId="3E05AEBD" w14:textId="77777777" w:rsidR="00BE69A4" w:rsidRPr="00BE69A4" w:rsidRDefault="00BE69A4" w:rsidP="00BE69A4">
      <w:pPr>
        <w:tabs>
          <w:tab w:val="left" w:pos="3181"/>
        </w:tabs>
        <w:rPr>
          <w:rFonts w:ascii="Garamond" w:hAnsi="Garamond" w:cs="Times New Roman"/>
          <w:b/>
        </w:rPr>
      </w:pPr>
      <w:r w:rsidRPr="00BE69A4">
        <w:rPr>
          <w:rFonts w:ascii="Garamond" w:hAnsi="Garamond" w:cs="Times New Roman"/>
          <w:b/>
        </w:rPr>
        <w:t>Objective 3.2 Overview</w:t>
      </w:r>
      <w:r w:rsidRPr="00BE69A4">
        <w:rPr>
          <w:rFonts w:ascii="Garamond" w:hAnsi="Garamond" w:cs="Times New Roman"/>
          <w:b/>
        </w:rPr>
        <w:tab/>
      </w:r>
    </w:p>
    <w:p w14:paraId="7B0D4E6A" w14:textId="77777777" w:rsidR="00BE69A4" w:rsidRPr="00BE69A4" w:rsidRDefault="00BE69A4" w:rsidP="00BE69A4">
      <w:pPr>
        <w:tabs>
          <w:tab w:val="left" w:pos="3181"/>
        </w:tabs>
        <w:rPr>
          <w:rFonts w:ascii="Garamond" w:hAnsi="Garamond" w:cs="Times New Roman"/>
          <w:b/>
        </w:rPr>
      </w:pPr>
    </w:p>
    <w:p w14:paraId="48863CD5" w14:textId="77777777" w:rsidR="00BE69A4" w:rsidRPr="00BE69A4" w:rsidRDefault="00BE69A4" w:rsidP="00BE69A4">
      <w:pPr>
        <w:jc w:val="both"/>
        <w:rPr>
          <w:rFonts w:ascii="Garamond" w:hAnsi="Garamond"/>
        </w:rPr>
      </w:pPr>
      <w:r w:rsidRPr="00BE69A4">
        <w:rPr>
          <w:rFonts w:ascii="Garamond" w:hAnsi="Garamond"/>
        </w:rPr>
        <w:t xml:space="preserve">It is critical for emerging leaders to understand the history of Latinos in the United States so they are well-informed in mapping out our future. In continuing communication with </w:t>
      </w:r>
      <w:r w:rsidR="00291BD3">
        <w:rPr>
          <w:rFonts w:ascii="Garamond" w:hAnsi="Garamond"/>
        </w:rPr>
        <w:t>the</w:t>
      </w:r>
      <w:r w:rsidRPr="00BE69A4">
        <w:rPr>
          <w:rFonts w:ascii="Garamond" w:hAnsi="Garamond"/>
        </w:rPr>
        <w:t xml:space="preserve"> </w:t>
      </w:r>
      <w:r w:rsidR="00291BD3">
        <w:rPr>
          <w:rFonts w:ascii="Garamond" w:hAnsi="Garamond"/>
        </w:rPr>
        <w:t>N</w:t>
      </w:r>
      <w:r w:rsidRPr="00BE69A4">
        <w:rPr>
          <w:rFonts w:ascii="Garamond" w:hAnsi="Garamond"/>
        </w:rPr>
        <w:t xml:space="preserve">etwork participants, we will solicit teaching materials, training models, and syllabi to share with </w:t>
      </w:r>
      <w:r w:rsidR="00291BD3">
        <w:rPr>
          <w:rFonts w:ascii="Garamond" w:hAnsi="Garamond"/>
        </w:rPr>
        <w:t>a</w:t>
      </w:r>
      <w:r w:rsidR="00291BD3" w:rsidRPr="00BE69A4">
        <w:rPr>
          <w:rFonts w:ascii="Garamond" w:hAnsi="Garamond"/>
        </w:rPr>
        <w:t xml:space="preserve"> </w:t>
      </w:r>
      <w:r w:rsidRPr="00BE69A4">
        <w:rPr>
          <w:rFonts w:ascii="Garamond" w:hAnsi="Garamond"/>
        </w:rPr>
        <w:t xml:space="preserve">broader </w:t>
      </w:r>
      <w:r w:rsidR="00291BD3">
        <w:rPr>
          <w:rFonts w:ascii="Garamond" w:hAnsi="Garamond"/>
        </w:rPr>
        <w:t>audience</w:t>
      </w:r>
      <w:r w:rsidR="00291BD3" w:rsidRPr="00BE69A4">
        <w:rPr>
          <w:rFonts w:ascii="Garamond" w:hAnsi="Garamond"/>
        </w:rPr>
        <w:t xml:space="preserve"> </w:t>
      </w:r>
      <w:r w:rsidRPr="00BE69A4">
        <w:rPr>
          <w:rFonts w:ascii="Garamond" w:hAnsi="Garamond"/>
        </w:rPr>
        <w:t xml:space="preserve">in the form of a searchable database. We </w:t>
      </w:r>
      <w:r w:rsidR="00EF0880">
        <w:rPr>
          <w:rFonts w:ascii="Garamond" w:hAnsi="Garamond"/>
        </w:rPr>
        <w:t xml:space="preserve">will </w:t>
      </w:r>
      <w:r w:rsidRPr="00BE69A4">
        <w:rPr>
          <w:rFonts w:ascii="Garamond" w:hAnsi="Garamond"/>
        </w:rPr>
        <w:t xml:space="preserve">make materials available online for download by educators at all levels. We hope to use this network to foster an interdisciplinary network of faculty around the country who are focused on how leadership of Latinos in law and policy will shape the future of the United States. </w:t>
      </w:r>
    </w:p>
    <w:p w14:paraId="60D888D3" w14:textId="77777777" w:rsidR="00BE69A4" w:rsidRDefault="00BE69A4" w:rsidP="00BE69A4">
      <w:pPr>
        <w:rPr>
          <w:rFonts w:ascii="Garamond" w:hAnsi="Garamond" w:cs="Times New Roman"/>
          <w:b/>
        </w:rPr>
      </w:pPr>
    </w:p>
    <w:p w14:paraId="6E05F17F" w14:textId="77777777" w:rsidR="00BE69A4" w:rsidRPr="00E6603F" w:rsidRDefault="00BE69A4" w:rsidP="00BE69A4">
      <w:pPr>
        <w:rPr>
          <w:rFonts w:ascii="Garamond" w:hAnsi="Garamond" w:cs="Times New Roman"/>
        </w:rPr>
      </w:pPr>
      <w:r>
        <w:rPr>
          <w:rFonts w:ascii="Garamond" w:hAnsi="Garamond" w:cs="Times New Roman"/>
          <w:b/>
        </w:rPr>
        <w:t xml:space="preserve">Preparedness in Implementing Objective 3.2 </w:t>
      </w:r>
    </w:p>
    <w:p w14:paraId="750E9616" w14:textId="77777777" w:rsidR="00BE69A4" w:rsidRDefault="00BE69A4" w:rsidP="00BE69A4">
      <w:pPr>
        <w:rPr>
          <w:rFonts w:ascii="Garamond" w:hAnsi="Garamond" w:cs="Times New Roman"/>
          <w:b/>
        </w:rPr>
      </w:pPr>
    </w:p>
    <w:p w14:paraId="4BA0BB0F" w14:textId="77777777" w:rsidR="00BE69A4" w:rsidRDefault="00BE69A4" w:rsidP="00BE69A4">
      <w:pPr>
        <w:jc w:val="both"/>
        <w:rPr>
          <w:rFonts w:ascii="Garamond" w:hAnsi="Garamond"/>
        </w:rPr>
      </w:pPr>
      <w:r>
        <w:rPr>
          <w:rFonts w:ascii="Garamond" w:hAnsi="Garamond"/>
        </w:rPr>
        <w:t>As part of the broader “Future of Latinos” project, we</w:t>
      </w:r>
      <w:r w:rsidRPr="00DE412B">
        <w:rPr>
          <w:rFonts w:ascii="Garamond" w:hAnsi="Garamond"/>
        </w:rPr>
        <w:t xml:space="preserve"> have </w:t>
      </w:r>
      <w:r>
        <w:rPr>
          <w:rFonts w:ascii="Garamond" w:hAnsi="Garamond"/>
        </w:rPr>
        <w:t xml:space="preserve">already </w:t>
      </w:r>
      <w:r w:rsidRPr="00DE412B">
        <w:rPr>
          <w:rFonts w:ascii="Garamond" w:hAnsi="Garamond"/>
        </w:rPr>
        <w:t>compiled an extensive annotated bibliography with over 400 academic and news media sources. We will upload all of these sources and annotations onto the website with links to PDFs so that anyone can access this knowledge. We will continue to update the database as new studies become available.  To that end, we will have a “Latest Publications” page, where individuals can upload the most recent articles</w:t>
      </w:r>
      <w:r w:rsidR="00EF0880">
        <w:rPr>
          <w:rFonts w:ascii="Garamond" w:hAnsi="Garamond"/>
        </w:rPr>
        <w:t xml:space="preserve">, </w:t>
      </w:r>
      <w:r w:rsidRPr="00DE412B">
        <w:rPr>
          <w:rFonts w:ascii="Garamond" w:hAnsi="Garamond"/>
        </w:rPr>
        <w:t>books</w:t>
      </w:r>
      <w:r w:rsidR="00EF0880">
        <w:rPr>
          <w:rFonts w:ascii="Garamond" w:hAnsi="Garamond"/>
        </w:rPr>
        <w:t xml:space="preserve">, and </w:t>
      </w:r>
      <w:r w:rsidRPr="00DE412B">
        <w:rPr>
          <w:rFonts w:ascii="Garamond" w:hAnsi="Garamond"/>
        </w:rPr>
        <w:t>chapters related to Latinos and the law. This will be a resource with downloadable articles, reports, and other materials.</w:t>
      </w:r>
      <w:r>
        <w:rPr>
          <w:rFonts w:ascii="Garamond" w:hAnsi="Garamond"/>
        </w:rPr>
        <w:t xml:space="preserve"> </w:t>
      </w:r>
    </w:p>
    <w:p w14:paraId="70350C08" w14:textId="77777777" w:rsidR="00BE69A4" w:rsidRDefault="00BE69A4" w:rsidP="00BE69A4">
      <w:pPr>
        <w:jc w:val="both"/>
        <w:rPr>
          <w:rFonts w:ascii="Garamond" w:hAnsi="Garamond"/>
        </w:rPr>
      </w:pPr>
    </w:p>
    <w:p w14:paraId="3E1B8A17" w14:textId="77777777" w:rsidR="00BE69A4" w:rsidRDefault="00BE69A4" w:rsidP="00BE69A4">
      <w:pPr>
        <w:jc w:val="both"/>
        <w:rPr>
          <w:rFonts w:ascii="Garamond" w:hAnsi="Garamond"/>
        </w:rPr>
      </w:pPr>
      <w:r>
        <w:rPr>
          <w:rFonts w:ascii="Garamond" w:hAnsi="Garamond"/>
        </w:rPr>
        <w:t xml:space="preserve">Network principals are already connected to an existing law professor network. Through an existing listserv, an annual conference in October, and an annual meeting in January, we can identify individuals </w:t>
      </w:r>
      <w:r>
        <w:rPr>
          <w:rFonts w:ascii="Garamond" w:hAnsi="Garamond"/>
        </w:rPr>
        <w:lastRenderedPageBreak/>
        <w:t xml:space="preserve">in California who are already involved in leadership development efforts at their institution or are interested in creating new venues for leadership development.  The Advisory Board of the larger ABF initiative involves academics teaching in public policy schools and other disciplines </w:t>
      </w:r>
      <w:r w:rsidR="00291BD3">
        <w:rPr>
          <w:rFonts w:ascii="Garamond" w:hAnsi="Garamond"/>
        </w:rPr>
        <w:t xml:space="preserve">who </w:t>
      </w:r>
      <w:r>
        <w:rPr>
          <w:rFonts w:ascii="Garamond" w:hAnsi="Garamond"/>
        </w:rPr>
        <w:t>can help us connect with individuals teaching courses about and conducting r</w:t>
      </w:r>
      <w:r w:rsidR="00896BFB">
        <w:rPr>
          <w:rFonts w:ascii="Garamond" w:hAnsi="Garamond"/>
        </w:rPr>
        <w:t>esearch on the Latino community.</w:t>
      </w:r>
    </w:p>
    <w:p w14:paraId="418D5F82" w14:textId="77777777" w:rsidR="00216E21" w:rsidRDefault="00216E21" w:rsidP="00BE69A4">
      <w:pPr>
        <w:rPr>
          <w:rFonts w:ascii="Garamond" w:hAnsi="Garamond" w:cs="Times New Roman"/>
          <w:b/>
        </w:rPr>
      </w:pPr>
    </w:p>
    <w:p w14:paraId="6795DF2F" w14:textId="77777777" w:rsidR="00BE69A4" w:rsidRPr="004D768D" w:rsidRDefault="00BE69A4" w:rsidP="00BE69A4">
      <w:pPr>
        <w:rPr>
          <w:rFonts w:ascii="Garamond" w:hAnsi="Garamond" w:cs="Times New Roman"/>
          <w:b/>
        </w:rPr>
      </w:pPr>
      <w:r>
        <w:rPr>
          <w:rFonts w:ascii="Garamond" w:hAnsi="Garamond" w:cs="Times New Roman"/>
          <w:b/>
        </w:rPr>
        <w:t>Strategies for Achieving Objective 3.2</w:t>
      </w:r>
    </w:p>
    <w:p w14:paraId="7B9FE98F" w14:textId="77777777" w:rsidR="00BE69A4" w:rsidRDefault="00BE69A4" w:rsidP="00BE69A4">
      <w:pPr>
        <w:rPr>
          <w:rFonts w:ascii="Garamond" w:hAnsi="Garamond" w:cs="Times New Roman"/>
          <w:b/>
        </w:rPr>
      </w:pPr>
    </w:p>
    <w:p w14:paraId="40D00AD6" w14:textId="77777777" w:rsidR="00BE69A4" w:rsidRDefault="00BE69A4" w:rsidP="00BE69A4">
      <w:pPr>
        <w:jc w:val="both"/>
        <w:rPr>
          <w:rFonts w:ascii="Garamond" w:hAnsi="Garamond" w:cs="Times New Roman"/>
        </w:rPr>
      </w:pPr>
      <w:r>
        <w:rPr>
          <w:rFonts w:ascii="Garamond" w:hAnsi="Garamond" w:cs="Times New Roman"/>
        </w:rPr>
        <w:t xml:space="preserve">The Network will create a repository of materials that faculty and researchers can access. We will begin by sending a request </w:t>
      </w:r>
      <w:r w:rsidR="00C13B06">
        <w:rPr>
          <w:rFonts w:ascii="Garamond" w:hAnsi="Garamond" w:cs="Times New Roman"/>
        </w:rPr>
        <w:t>to faculty via various listserv</w:t>
      </w:r>
      <w:r>
        <w:rPr>
          <w:rFonts w:ascii="Garamond" w:hAnsi="Garamond" w:cs="Times New Roman"/>
        </w:rPr>
        <w:t>s to upload materials onto a Dropbox folder that will be organized by topic and types of materials submitted. This allows faculty to self-select to ensure that we are inclusive of all those who want to participate in leadership development and we are able to think broadly about what leadership in the Latino community needs to include. We will also reach out to those we know have materials but did not upload them.</w:t>
      </w:r>
    </w:p>
    <w:p w14:paraId="083C7F33" w14:textId="77777777" w:rsidR="00BE69A4" w:rsidRDefault="00BE69A4" w:rsidP="00BE69A4">
      <w:pPr>
        <w:rPr>
          <w:rFonts w:ascii="Garamond" w:hAnsi="Garamond" w:cs="Times New Roman"/>
        </w:rPr>
      </w:pPr>
    </w:p>
    <w:p w14:paraId="13E877A2" w14:textId="77777777" w:rsidR="00BE69A4" w:rsidRDefault="00BE69A4" w:rsidP="00BE69A4">
      <w:pPr>
        <w:jc w:val="both"/>
        <w:rPr>
          <w:rFonts w:ascii="Garamond" w:hAnsi="Garamond" w:cs="Times New Roman"/>
        </w:rPr>
      </w:pPr>
      <w:r>
        <w:rPr>
          <w:rFonts w:ascii="Garamond" w:hAnsi="Garamond" w:cs="Times New Roman"/>
        </w:rPr>
        <w:t>Once materials are compiled</w:t>
      </w:r>
      <w:r w:rsidR="00EF0880">
        <w:rPr>
          <w:rFonts w:ascii="Garamond" w:hAnsi="Garamond" w:cs="Times New Roman"/>
        </w:rPr>
        <w:t>,</w:t>
      </w:r>
      <w:r>
        <w:rPr>
          <w:rFonts w:ascii="Garamond" w:hAnsi="Garamond" w:cs="Times New Roman"/>
        </w:rPr>
        <w:t xml:space="preserve"> we will </w:t>
      </w:r>
      <w:r w:rsidR="00EF0880">
        <w:rPr>
          <w:rFonts w:ascii="Garamond" w:hAnsi="Garamond" w:cs="Times New Roman"/>
        </w:rPr>
        <w:t>create</w:t>
      </w:r>
      <w:r>
        <w:rPr>
          <w:rFonts w:ascii="Garamond" w:hAnsi="Garamond" w:cs="Times New Roman"/>
        </w:rPr>
        <w:t xml:space="preserve"> a directory of institutions that provide leadership development training that are helpful in preparing actual and emerging leaders to tackle the challenges and opportunities of the large and growing Latino population in California. We will inform university presidents, business school deans, law school deans, public policy and urban planning program deans, and other department leaders of these resources and encourage greater support for such training and mentorship of students, faculty, and community leaders. </w:t>
      </w:r>
    </w:p>
    <w:p w14:paraId="58424CDB" w14:textId="77777777" w:rsidR="00BE69A4" w:rsidRDefault="00BE69A4" w:rsidP="00BE69A4">
      <w:pPr>
        <w:jc w:val="both"/>
        <w:rPr>
          <w:rFonts w:ascii="Garamond" w:hAnsi="Garamond" w:cs="Times New Roman"/>
        </w:rPr>
      </w:pPr>
    </w:p>
    <w:p w14:paraId="028B4095" w14:textId="77777777" w:rsidR="00BE69A4" w:rsidRDefault="00BE69A4" w:rsidP="00BE69A4">
      <w:pPr>
        <w:jc w:val="both"/>
        <w:rPr>
          <w:rFonts w:ascii="Garamond" w:hAnsi="Garamond" w:cs="Times New Roman"/>
        </w:rPr>
      </w:pPr>
      <w:r>
        <w:rPr>
          <w:rFonts w:ascii="Garamond" w:hAnsi="Garamond" w:cs="Times New Roman"/>
        </w:rPr>
        <w:t>Through these collective resources</w:t>
      </w:r>
      <w:r w:rsidR="00EF0880">
        <w:rPr>
          <w:rFonts w:ascii="Garamond" w:hAnsi="Garamond" w:cs="Times New Roman"/>
        </w:rPr>
        <w:t>,</w:t>
      </w:r>
      <w:r>
        <w:rPr>
          <w:rFonts w:ascii="Garamond" w:hAnsi="Garamond" w:cs="Times New Roman"/>
        </w:rPr>
        <w:t xml:space="preserve"> the Network can compile best practices for supporting and encouraging emerging Latino leaders. </w:t>
      </w:r>
    </w:p>
    <w:p w14:paraId="3339517F" w14:textId="77777777" w:rsidR="00896BFB" w:rsidRDefault="00896BFB" w:rsidP="00BE69A4">
      <w:pPr>
        <w:rPr>
          <w:rFonts w:ascii="Garamond" w:hAnsi="Garamond" w:cs="Times New Roman"/>
          <w:b/>
        </w:rPr>
      </w:pPr>
    </w:p>
    <w:p w14:paraId="38F845EA" w14:textId="77777777" w:rsidR="00BE69A4" w:rsidRDefault="00BE69A4" w:rsidP="00BE69A4">
      <w:pPr>
        <w:rPr>
          <w:rFonts w:ascii="Garamond" w:hAnsi="Garamond" w:cs="Times New Roman"/>
          <w:b/>
        </w:rPr>
      </w:pPr>
      <w:r>
        <w:rPr>
          <w:rFonts w:ascii="Garamond" w:hAnsi="Garamond" w:cs="Times New Roman"/>
          <w:b/>
        </w:rPr>
        <w:t xml:space="preserve">Timeline: </w:t>
      </w:r>
      <w:r w:rsidR="00896BFB">
        <w:rPr>
          <w:rFonts w:ascii="Garamond" w:hAnsi="Garamond" w:cs="Times New Roman"/>
          <w:b/>
        </w:rPr>
        <w:t>Year 1</w:t>
      </w:r>
      <w:r>
        <w:rPr>
          <w:rFonts w:ascii="Garamond" w:hAnsi="Garamond" w:cs="Times New Roman"/>
          <w:b/>
        </w:rPr>
        <w:t xml:space="preserve"> </w:t>
      </w:r>
    </w:p>
    <w:p w14:paraId="279EE525" w14:textId="77777777" w:rsidR="00BE69A4" w:rsidRDefault="00BE69A4" w:rsidP="00BE69A4">
      <w:pPr>
        <w:rPr>
          <w:rFonts w:ascii="Garamond" w:hAnsi="Garamond" w:cs="Times New Roman"/>
          <w:b/>
        </w:rPr>
      </w:pPr>
    </w:p>
    <w:p w14:paraId="15C98CB1" w14:textId="77777777" w:rsidR="00BE69A4" w:rsidRDefault="00BE69A4" w:rsidP="00BE69A4">
      <w:pPr>
        <w:rPr>
          <w:rFonts w:ascii="Garamond" w:hAnsi="Garamond" w:cs="Times New Roman"/>
        </w:rPr>
      </w:pPr>
      <w:r>
        <w:rPr>
          <w:rFonts w:ascii="Garamond" w:hAnsi="Garamond" w:cs="Times New Roman"/>
        </w:rPr>
        <w:t xml:space="preserve">Below we detail the month-by-month action items that will help us achieve Objective 3.2 in the first </w:t>
      </w:r>
      <w:r w:rsidR="00B04D0C">
        <w:rPr>
          <w:rFonts w:ascii="Garamond" w:hAnsi="Garamond" w:cs="Times New Roman"/>
        </w:rPr>
        <w:t>year</w:t>
      </w:r>
      <w:r>
        <w:rPr>
          <w:rFonts w:ascii="Garamond" w:hAnsi="Garamond" w:cs="Times New Roman"/>
        </w:rPr>
        <w:t xml:space="preserve"> of the </w:t>
      </w:r>
      <w:r w:rsidR="00EF0880">
        <w:rPr>
          <w:rFonts w:ascii="Garamond" w:hAnsi="Garamond" w:cs="Times New Roman"/>
        </w:rPr>
        <w:t>N</w:t>
      </w:r>
      <w:r>
        <w:rPr>
          <w:rFonts w:ascii="Garamond" w:hAnsi="Garamond" w:cs="Times New Roman"/>
        </w:rPr>
        <w:t xml:space="preserve">etwork launch, following submission of this strategic plan. </w:t>
      </w:r>
    </w:p>
    <w:p w14:paraId="70272A61" w14:textId="77777777" w:rsidR="00BE69A4" w:rsidRPr="00377DEC" w:rsidRDefault="00BE69A4" w:rsidP="00BE69A4">
      <w:pPr>
        <w:rPr>
          <w:rFonts w:ascii="Garamond" w:hAnsi="Garamond" w:cs="Times New Roman"/>
        </w:rPr>
      </w:pPr>
    </w:p>
    <w:tbl>
      <w:tblPr>
        <w:tblStyle w:val="TableGrid"/>
        <w:tblW w:w="0" w:type="auto"/>
        <w:tblLook w:val="04A0" w:firstRow="1" w:lastRow="0" w:firstColumn="1" w:lastColumn="0" w:noHBand="0" w:noVBand="1"/>
      </w:tblPr>
      <w:tblGrid>
        <w:gridCol w:w="1703"/>
        <w:gridCol w:w="7647"/>
      </w:tblGrid>
      <w:tr w:rsidR="00BE69A4" w14:paraId="3B6DEB87" w14:textId="77777777" w:rsidTr="001F0D97">
        <w:tc>
          <w:tcPr>
            <w:tcW w:w="1728" w:type="dxa"/>
          </w:tcPr>
          <w:p w14:paraId="2991C167" w14:textId="77777777" w:rsidR="00BE69A4" w:rsidRDefault="00C90D2F" w:rsidP="00BE69A4">
            <w:pPr>
              <w:rPr>
                <w:rFonts w:ascii="Garamond" w:hAnsi="Garamond" w:cs="Times New Roman"/>
              </w:rPr>
            </w:pPr>
            <w:r>
              <w:rPr>
                <w:rFonts w:ascii="Garamond" w:hAnsi="Garamond" w:cs="Times New Roman"/>
              </w:rPr>
              <w:t>Month 1</w:t>
            </w:r>
          </w:p>
        </w:tc>
        <w:tc>
          <w:tcPr>
            <w:tcW w:w="7848" w:type="dxa"/>
          </w:tcPr>
          <w:p w14:paraId="57B55120" w14:textId="77777777" w:rsidR="00BE69A4" w:rsidRDefault="00BE69A4" w:rsidP="00BE69A4">
            <w:pPr>
              <w:ind w:hanging="108"/>
              <w:rPr>
                <w:rFonts w:ascii="Garamond" w:hAnsi="Garamond" w:cs="Times New Roman"/>
              </w:rPr>
            </w:pPr>
            <w:r>
              <w:rPr>
                <w:rFonts w:ascii="Garamond" w:hAnsi="Garamond" w:cs="Times New Roman"/>
              </w:rPr>
              <w:t>Finalize list of Latino law school and public policy faculty</w:t>
            </w:r>
            <w:r w:rsidR="00896BFB">
              <w:rPr>
                <w:rFonts w:ascii="Garamond" w:hAnsi="Garamond" w:cs="Times New Roman"/>
              </w:rPr>
              <w:t>.</w:t>
            </w:r>
            <w:r>
              <w:rPr>
                <w:rFonts w:ascii="Garamond" w:hAnsi="Garamond" w:cs="Times New Roman"/>
              </w:rPr>
              <w:t xml:space="preserve"> </w:t>
            </w:r>
          </w:p>
          <w:p w14:paraId="61F6281E" w14:textId="77777777" w:rsidR="001F0D97" w:rsidRDefault="001F0D97" w:rsidP="00BE69A4">
            <w:pPr>
              <w:ind w:hanging="108"/>
              <w:rPr>
                <w:rFonts w:ascii="Garamond" w:hAnsi="Garamond" w:cs="Times New Roman"/>
              </w:rPr>
            </w:pPr>
          </w:p>
        </w:tc>
      </w:tr>
      <w:tr w:rsidR="00BE69A4" w14:paraId="430E1021" w14:textId="77777777" w:rsidTr="001F0D97">
        <w:tc>
          <w:tcPr>
            <w:tcW w:w="1728" w:type="dxa"/>
          </w:tcPr>
          <w:p w14:paraId="02F171B7" w14:textId="77777777" w:rsidR="00BE69A4" w:rsidRDefault="00C90D2F" w:rsidP="00BE69A4">
            <w:pPr>
              <w:rPr>
                <w:rFonts w:ascii="Garamond" w:hAnsi="Garamond" w:cs="Times New Roman"/>
              </w:rPr>
            </w:pPr>
            <w:r>
              <w:rPr>
                <w:rFonts w:ascii="Garamond" w:hAnsi="Garamond" w:cs="Times New Roman"/>
              </w:rPr>
              <w:t>Month 2</w:t>
            </w:r>
          </w:p>
        </w:tc>
        <w:tc>
          <w:tcPr>
            <w:tcW w:w="7848" w:type="dxa"/>
          </w:tcPr>
          <w:p w14:paraId="03A41A87" w14:textId="77777777" w:rsidR="001F0D97" w:rsidRDefault="00896BFB" w:rsidP="00BE69A4">
            <w:pPr>
              <w:rPr>
                <w:rFonts w:ascii="Garamond" w:hAnsi="Garamond" w:cs="Times New Roman"/>
              </w:rPr>
            </w:pPr>
            <w:r>
              <w:rPr>
                <w:rFonts w:ascii="Garamond" w:hAnsi="Garamond" w:cs="Times New Roman"/>
              </w:rPr>
              <w:t xml:space="preserve">Finalize list of legal services and impact litigation leaders to begin solicitation of syllabi, teaching materials, and training models. </w:t>
            </w:r>
          </w:p>
          <w:p w14:paraId="499A647E" w14:textId="77777777" w:rsidR="00896BFB" w:rsidRDefault="00896BFB" w:rsidP="00BE69A4">
            <w:pPr>
              <w:rPr>
                <w:rFonts w:ascii="Garamond" w:hAnsi="Garamond" w:cs="Times New Roman"/>
              </w:rPr>
            </w:pPr>
          </w:p>
        </w:tc>
      </w:tr>
      <w:tr w:rsidR="00896BFB" w14:paraId="5D8C6375" w14:textId="77777777" w:rsidTr="001F0D97">
        <w:tc>
          <w:tcPr>
            <w:tcW w:w="1728" w:type="dxa"/>
          </w:tcPr>
          <w:p w14:paraId="0D8D8ECB" w14:textId="77777777" w:rsidR="00896BFB" w:rsidRDefault="00896BFB" w:rsidP="00BE69A4">
            <w:pPr>
              <w:rPr>
                <w:rFonts w:ascii="Garamond" w:hAnsi="Garamond" w:cs="Times New Roman"/>
              </w:rPr>
            </w:pPr>
            <w:r>
              <w:rPr>
                <w:rFonts w:ascii="Garamond" w:hAnsi="Garamond" w:cs="Times New Roman"/>
              </w:rPr>
              <w:t>Month 3</w:t>
            </w:r>
          </w:p>
        </w:tc>
        <w:tc>
          <w:tcPr>
            <w:tcW w:w="7848" w:type="dxa"/>
          </w:tcPr>
          <w:p w14:paraId="0AABBC32" w14:textId="77777777" w:rsidR="00896BFB" w:rsidRDefault="00896BFB" w:rsidP="00EA1A62">
            <w:pPr>
              <w:rPr>
                <w:rFonts w:ascii="Garamond" w:hAnsi="Garamond" w:cs="Times New Roman"/>
              </w:rPr>
            </w:pPr>
            <w:r>
              <w:rPr>
                <w:rFonts w:ascii="Garamond" w:hAnsi="Garamond" w:cs="Times New Roman"/>
              </w:rPr>
              <w:t xml:space="preserve">Establish Dropbox Folders &amp; send requests to upload. </w:t>
            </w:r>
            <w:r w:rsidR="00724D92">
              <w:rPr>
                <w:rFonts w:ascii="Garamond" w:hAnsi="Garamond" w:cs="Times New Roman"/>
              </w:rPr>
              <w:t xml:space="preserve">Include student organizations in the request. </w:t>
            </w:r>
          </w:p>
          <w:p w14:paraId="795F7159" w14:textId="77777777" w:rsidR="00896BFB" w:rsidRDefault="00896BFB" w:rsidP="00BE69A4">
            <w:pPr>
              <w:rPr>
                <w:rFonts w:ascii="Garamond" w:hAnsi="Garamond" w:cs="Times New Roman"/>
              </w:rPr>
            </w:pPr>
          </w:p>
        </w:tc>
      </w:tr>
      <w:tr w:rsidR="00896BFB" w14:paraId="099B3967" w14:textId="77777777" w:rsidTr="001F0D97">
        <w:tc>
          <w:tcPr>
            <w:tcW w:w="1728" w:type="dxa"/>
          </w:tcPr>
          <w:p w14:paraId="6DD070B8" w14:textId="77777777" w:rsidR="00896BFB" w:rsidRDefault="00896BFB" w:rsidP="00BE69A4">
            <w:pPr>
              <w:rPr>
                <w:rFonts w:ascii="Garamond" w:hAnsi="Garamond" w:cs="Times New Roman"/>
              </w:rPr>
            </w:pPr>
            <w:r>
              <w:rPr>
                <w:rFonts w:ascii="Garamond" w:hAnsi="Garamond" w:cs="Times New Roman"/>
              </w:rPr>
              <w:t>Month 4</w:t>
            </w:r>
          </w:p>
        </w:tc>
        <w:tc>
          <w:tcPr>
            <w:tcW w:w="7848" w:type="dxa"/>
          </w:tcPr>
          <w:p w14:paraId="70812E4A" w14:textId="77777777" w:rsidR="00896BFB" w:rsidRDefault="00896BFB" w:rsidP="00896BFB">
            <w:pPr>
              <w:rPr>
                <w:rFonts w:ascii="Garamond" w:hAnsi="Garamond" w:cs="Times New Roman"/>
              </w:rPr>
            </w:pPr>
            <w:r>
              <w:rPr>
                <w:rFonts w:ascii="Garamond" w:hAnsi="Garamond" w:cs="Times New Roman"/>
              </w:rPr>
              <w:t>Review materials uploaded and determine which ones to promote to the network website launch.</w:t>
            </w:r>
          </w:p>
          <w:p w14:paraId="26D9B902" w14:textId="77777777" w:rsidR="00896BFB" w:rsidRDefault="00896BFB" w:rsidP="0022527C">
            <w:pPr>
              <w:rPr>
                <w:rFonts w:ascii="Garamond" w:hAnsi="Garamond" w:cs="Times New Roman"/>
              </w:rPr>
            </w:pPr>
          </w:p>
        </w:tc>
      </w:tr>
      <w:tr w:rsidR="00896BFB" w14:paraId="7E21C6D0" w14:textId="77777777" w:rsidTr="001F0D97">
        <w:tc>
          <w:tcPr>
            <w:tcW w:w="1728" w:type="dxa"/>
          </w:tcPr>
          <w:p w14:paraId="22F5D653" w14:textId="77777777" w:rsidR="00896BFB" w:rsidRDefault="00896BFB" w:rsidP="00BE69A4">
            <w:pPr>
              <w:rPr>
                <w:rFonts w:ascii="Garamond" w:hAnsi="Garamond" w:cs="Times New Roman"/>
              </w:rPr>
            </w:pPr>
            <w:r>
              <w:rPr>
                <w:rFonts w:ascii="Garamond" w:hAnsi="Garamond" w:cs="Times New Roman"/>
              </w:rPr>
              <w:t>Month 5</w:t>
            </w:r>
          </w:p>
        </w:tc>
        <w:tc>
          <w:tcPr>
            <w:tcW w:w="7848" w:type="dxa"/>
          </w:tcPr>
          <w:p w14:paraId="4C2BE094" w14:textId="77777777" w:rsidR="00896BFB" w:rsidRDefault="00896BFB" w:rsidP="00896BFB">
            <w:pPr>
              <w:rPr>
                <w:rFonts w:ascii="Garamond" w:hAnsi="Garamond" w:cs="Times New Roman"/>
              </w:rPr>
            </w:pPr>
            <w:r>
              <w:rPr>
                <w:rFonts w:ascii="Garamond" w:hAnsi="Garamond" w:cs="Times New Roman"/>
              </w:rPr>
              <w:t>Post materials onto Network website.</w:t>
            </w:r>
          </w:p>
          <w:p w14:paraId="4A5370F8" w14:textId="77777777" w:rsidR="00896BFB" w:rsidRPr="006C7A0C" w:rsidRDefault="00896BFB">
            <w:pPr>
              <w:rPr>
                <w:rFonts w:ascii="Garamond" w:hAnsi="Garamond" w:cs="Times New Roman"/>
                <w:highlight w:val="yellow"/>
              </w:rPr>
            </w:pPr>
          </w:p>
        </w:tc>
      </w:tr>
      <w:tr w:rsidR="00896BFB" w14:paraId="69811275" w14:textId="77777777" w:rsidTr="00D24A69">
        <w:trPr>
          <w:trHeight w:val="476"/>
        </w:trPr>
        <w:tc>
          <w:tcPr>
            <w:tcW w:w="1728" w:type="dxa"/>
          </w:tcPr>
          <w:p w14:paraId="70D508E7" w14:textId="77777777" w:rsidR="00896BFB" w:rsidRDefault="00896BFB" w:rsidP="00BE69A4">
            <w:pPr>
              <w:rPr>
                <w:rFonts w:ascii="Garamond" w:hAnsi="Garamond" w:cs="Times New Roman"/>
              </w:rPr>
            </w:pPr>
          </w:p>
          <w:p w14:paraId="37C38320" w14:textId="77777777" w:rsidR="00896BFB" w:rsidRDefault="00896BFB" w:rsidP="00BE69A4">
            <w:pPr>
              <w:rPr>
                <w:rFonts w:ascii="Garamond" w:hAnsi="Garamond" w:cs="Times New Roman"/>
              </w:rPr>
            </w:pPr>
            <w:r>
              <w:rPr>
                <w:rFonts w:ascii="Garamond" w:hAnsi="Garamond" w:cs="Times New Roman"/>
              </w:rPr>
              <w:t>Month 6</w:t>
            </w:r>
          </w:p>
        </w:tc>
        <w:tc>
          <w:tcPr>
            <w:tcW w:w="7848" w:type="dxa"/>
          </w:tcPr>
          <w:p w14:paraId="628A2A2E" w14:textId="77777777" w:rsidR="00896BFB" w:rsidRPr="007E665B" w:rsidRDefault="00896BFB" w:rsidP="00BE69A4">
            <w:pPr>
              <w:keepNext/>
              <w:keepLines/>
              <w:spacing w:before="200"/>
              <w:outlineLvl w:val="4"/>
              <w:rPr>
                <w:rFonts w:ascii="Garamond" w:hAnsi="Garamond" w:cs="Times New Roman"/>
              </w:rPr>
            </w:pPr>
            <w:r>
              <w:rPr>
                <w:rFonts w:ascii="Garamond" w:hAnsi="Garamond" w:cs="Times New Roman"/>
              </w:rPr>
              <w:t>Develop best practices for teaching, training, &amp; mentoring leaders in the Latino community.</w:t>
            </w:r>
            <w:r w:rsidR="004A07FD">
              <w:rPr>
                <w:rFonts w:ascii="Garamond" w:hAnsi="Garamond" w:cs="Times New Roman"/>
              </w:rPr>
              <w:t xml:space="preserve">  Include op-ed and other media training. </w:t>
            </w:r>
          </w:p>
        </w:tc>
      </w:tr>
      <w:tr w:rsidR="00896BFB" w14:paraId="529646D0" w14:textId="77777777" w:rsidTr="00D24A69">
        <w:trPr>
          <w:trHeight w:val="476"/>
        </w:trPr>
        <w:tc>
          <w:tcPr>
            <w:tcW w:w="1728" w:type="dxa"/>
          </w:tcPr>
          <w:p w14:paraId="17ADF3FD" w14:textId="77777777" w:rsidR="00896BFB" w:rsidRDefault="00896BFB" w:rsidP="00BE69A4">
            <w:pPr>
              <w:rPr>
                <w:rFonts w:ascii="Garamond" w:hAnsi="Garamond" w:cs="Times New Roman"/>
              </w:rPr>
            </w:pPr>
            <w:r>
              <w:rPr>
                <w:rFonts w:ascii="Garamond" w:hAnsi="Garamond" w:cs="Times New Roman"/>
              </w:rPr>
              <w:t>Month 7</w:t>
            </w:r>
          </w:p>
        </w:tc>
        <w:tc>
          <w:tcPr>
            <w:tcW w:w="7848" w:type="dxa"/>
          </w:tcPr>
          <w:p w14:paraId="0775F074" w14:textId="77777777" w:rsidR="00896BFB" w:rsidRDefault="00896BFB" w:rsidP="00BE69A4">
            <w:pPr>
              <w:keepNext/>
              <w:keepLines/>
              <w:spacing w:before="200"/>
              <w:outlineLvl w:val="4"/>
              <w:rPr>
                <w:rFonts w:ascii="Garamond" w:hAnsi="Garamond" w:cs="Times New Roman"/>
              </w:rPr>
            </w:pPr>
            <w:r>
              <w:rPr>
                <w:rFonts w:ascii="Garamond" w:hAnsi="Garamond" w:cs="Times New Roman"/>
              </w:rPr>
              <w:t>Create a timeline of seminars.</w:t>
            </w:r>
          </w:p>
        </w:tc>
      </w:tr>
      <w:tr w:rsidR="00896BFB" w14:paraId="577F0AEE" w14:textId="77777777" w:rsidTr="00D24A69">
        <w:trPr>
          <w:trHeight w:val="476"/>
        </w:trPr>
        <w:tc>
          <w:tcPr>
            <w:tcW w:w="1728" w:type="dxa"/>
          </w:tcPr>
          <w:p w14:paraId="6A278E00" w14:textId="77777777" w:rsidR="00896BFB" w:rsidRDefault="00896BFB" w:rsidP="00BE69A4">
            <w:pPr>
              <w:rPr>
                <w:rFonts w:ascii="Garamond" w:hAnsi="Garamond" w:cs="Times New Roman"/>
              </w:rPr>
            </w:pPr>
            <w:r>
              <w:rPr>
                <w:rFonts w:ascii="Garamond" w:hAnsi="Garamond" w:cs="Times New Roman"/>
              </w:rPr>
              <w:lastRenderedPageBreak/>
              <w:t>Months 8-1</w:t>
            </w:r>
            <w:r w:rsidR="004A07FD">
              <w:rPr>
                <w:rFonts w:ascii="Garamond" w:hAnsi="Garamond" w:cs="Times New Roman"/>
              </w:rPr>
              <w:t>0</w:t>
            </w:r>
          </w:p>
        </w:tc>
        <w:tc>
          <w:tcPr>
            <w:tcW w:w="7848" w:type="dxa"/>
          </w:tcPr>
          <w:p w14:paraId="0A7F7A2F" w14:textId="77777777" w:rsidR="00896BFB" w:rsidRDefault="004A07FD" w:rsidP="00BE69A4">
            <w:pPr>
              <w:keepNext/>
              <w:keepLines/>
              <w:spacing w:before="200"/>
              <w:outlineLvl w:val="4"/>
              <w:rPr>
                <w:rFonts w:ascii="Garamond" w:hAnsi="Garamond" w:cs="Times New Roman"/>
              </w:rPr>
            </w:pPr>
            <w:r>
              <w:rPr>
                <w:rFonts w:ascii="Garamond" w:hAnsi="Garamond" w:cs="Times New Roman"/>
              </w:rPr>
              <w:t xml:space="preserve">Develop content for </w:t>
            </w:r>
            <w:r w:rsidR="00896BFB">
              <w:rPr>
                <w:rFonts w:ascii="Garamond" w:hAnsi="Garamond" w:cs="Times New Roman"/>
              </w:rPr>
              <w:t>best practices seminar</w:t>
            </w:r>
            <w:r>
              <w:rPr>
                <w:rFonts w:ascii="Garamond" w:hAnsi="Garamond" w:cs="Times New Roman"/>
              </w:rPr>
              <w:t>s</w:t>
            </w:r>
            <w:r w:rsidR="00896BFB">
              <w:rPr>
                <w:rFonts w:ascii="Garamond" w:hAnsi="Garamond" w:cs="Times New Roman"/>
              </w:rPr>
              <w:t xml:space="preserve">. </w:t>
            </w:r>
          </w:p>
        </w:tc>
      </w:tr>
      <w:tr w:rsidR="004A07FD" w14:paraId="19723726" w14:textId="77777777" w:rsidTr="004A07FD">
        <w:trPr>
          <w:trHeight w:val="476"/>
        </w:trPr>
        <w:tc>
          <w:tcPr>
            <w:tcW w:w="1728" w:type="dxa"/>
          </w:tcPr>
          <w:p w14:paraId="3FD32C98" w14:textId="77777777" w:rsidR="004A07FD" w:rsidRDefault="004A07FD" w:rsidP="004A07FD">
            <w:pPr>
              <w:rPr>
                <w:rFonts w:ascii="Garamond" w:hAnsi="Garamond" w:cs="Times New Roman"/>
              </w:rPr>
            </w:pPr>
            <w:r>
              <w:rPr>
                <w:rFonts w:ascii="Garamond" w:hAnsi="Garamond" w:cs="Times New Roman"/>
              </w:rPr>
              <w:t>Months 11-12</w:t>
            </w:r>
          </w:p>
        </w:tc>
        <w:tc>
          <w:tcPr>
            <w:tcW w:w="7848" w:type="dxa"/>
          </w:tcPr>
          <w:p w14:paraId="23629EC8" w14:textId="77777777" w:rsidR="004A07FD" w:rsidRDefault="004A07FD" w:rsidP="004A07FD">
            <w:pPr>
              <w:keepNext/>
              <w:keepLines/>
              <w:spacing w:before="200"/>
              <w:outlineLvl w:val="4"/>
              <w:rPr>
                <w:rFonts w:ascii="Garamond" w:hAnsi="Garamond" w:cs="Times New Roman"/>
              </w:rPr>
            </w:pPr>
            <w:r>
              <w:rPr>
                <w:rFonts w:ascii="Garamond" w:hAnsi="Garamond" w:cs="Times New Roman"/>
              </w:rPr>
              <w:t xml:space="preserve">Host a seminar each month </w:t>
            </w:r>
          </w:p>
        </w:tc>
      </w:tr>
    </w:tbl>
    <w:p w14:paraId="4DBA7423" w14:textId="77777777" w:rsidR="00BE69A4" w:rsidRDefault="00BE69A4" w:rsidP="00BE69A4">
      <w:pPr>
        <w:ind w:firstLine="720"/>
        <w:rPr>
          <w:rFonts w:ascii="Garamond" w:hAnsi="Garamond" w:cs="Times New Roman"/>
          <w:b/>
        </w:rPr>
      </w:pPr>
    </w:p>
    <w:p w14:paraId="05063990" w14:textId="77777777" w:rsidR="00B04D0C" w:rsidRDefault="00B04D0C" w:rsidP="00B04D0C">
      <w:pPr>
        <w:rPr>
          <w:rFonts w:ascii="Garamond" w:hAnsi="Garamond" w:cs="Times New Roman"/>
          <w:b/>
        </w:rPr>
      </w:pPr>
      <w:r>
        <w:rPr>
          <w:rFonts w:ascii="Garamond" w:hAnsi="Garamond" w:cs="Times New Roman"/>
          <w:b/>
        </w:rPr>
        <w:t>Budget: Year 1</w:t>
      </w:r>
    </w:p>
    <w:p w14:paraId="5ADAEA6E" w14:textId="77777777" w:rsidR="00BE69A4" w:rsidRDefault="00BE69A4" w:rsidP="00BE69A4">
      <w:pPr>
        <w:rPr>
          <w:rFonts w:ascii="Times New Roman" w:hAnsi="Times New Roman" w:cs="Times New Roman"/>
        </w:rPr>
      </w:pPr>
    </w:p>
    <w:p w14:paraId="1B6062BE" w14:textId="77777777" w:rsidR="00216E21" w:rsidRDefault="00BE69A4" w:rsidP="00BE69A4">
      <w:pPr>
        <w:rPr>
          <w:rFonts w:ascii="Garamond" w:hAnsi="Garamond" w:cs="Times New Roman"/>
        </w:rPr>
      </w:pPr>
      <w:r w:rsidRPr="001F0D97">
        <w:rPr>
          <w:rFonts w:ascii="Garamond" w:hAnsi="Garamond" w:cs="Times New Roman"/>
        </w:rPr>
        <w:t xml:space="preserve">See </w:t>
      </w:r>
      <w:r w:rsidR="00291BD3">
        <w:rPr>
          <w:rFonts w:ascii="Garamond" w:hAnsi="Garamond" w:cs="Times New Roman"/>
        </w:rPr>
        <w:t>research assistant</w:t>
      </w:r>
      <w:r w:rsidRPr="001F0D97">
        <w:rPr>
          <w:rFonts w:ascii="Garamond" w:hAnsi="Garamond" w:cs="Times New Roman"/>
        </w:rPr>
        <w:t xml:space="preserve"> and project manager requests listed under Objective 1.2 and Objective 3.1, above. </w:t>
      </w:r>
    </w:p>
    <w:p w14:paraId="5BB8D243" w14:textId="77777777" w:rsidR="0046548E" w:rsidRDefault="0046548E" w:rsidP="00BE69A4">
      <w:pPr>
        <w:rPr>
          <w:rFonts w:ascii="Garamond" w:hAnsi="Garamond" w:cs="Times New Roman"/>
        </w:rPr>
      </w:pPr>
      <w:r>
        <w:rPr>
          <w:rFonts w:ascii="Times New Roman" w:hAnsi="Times New Roman" w:cs="Times New Roman"/>
          <w:i/>
          <w:noProof/>
        </w:rPr>
        <mc:AlternateContent>
          <mc:Choice Requires="wps">
            <w:drawing>
              <wp:anchor distT="0" distB="0" distL="114300" distR="114300" simplePos="0" relativeHeight="251685888" behindDoc="0" locked="0" layoutInCell="1" allowOverlap="1" wp14:anchorId="7C034FF7" wp14:editId="261FB776">
                <wp:simplePos x="0" y="0"/>
                <wp:positionH relativeFrom="column">
                  <wp:posOffset>2971800</wp:posOffset>
                </wp:positionH>
                <wp:positionV relativeFrom="paragraph">
                  <wp:posOffset>163830</wp:posOffset>
                </wp:positionV>
                <wp:extent cx="3086100" cy="557530"/>
                <wp:effectExtent l="0" t="0" r="12700" b="1270"/>
                <wp:wrapSquare wrapText="bothSides"/>
                <wp:docPr id="25" name="Text Box 25"/>
                <wp:cNvGraphicFramePr/>
                <a:graphic xmlns:a="http://schemas.openxmlformats.org/drawingml/2006/main">
                  <a:graphicData uri="http://schemas.microsoft.com/office/word/2010/wordprocessingShape">
                    <wps:wsp>
                      <wps:cNvSpPr txBox="1"/>
                      <wps:spPr>
                        <a:xfrm>
                          <a:off x="0" y="0"/>
                          <a:ext cx="3086100" cy="557530"/>
                        </a:xfrm>
                        <a:prstGeom prst="rect">
                          <a:avLst/>
                        </a:prstGeom>
                        <a:solidFill>
                          <a:srgbClr val="F79646"/>
                        </a:solid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2C6125D" w14:textId="77777777" w:rsidR="00260C08" w:rsidRPr="003E5E39" w:rsidRDefault="00260C08" w:rsidP="0046548E">
                            <w:pPr>
                              <w:jc w:val="right"/>
                              <w:rPr>
                                <w:rFonts w:ascii="Avenir Book" w:hAnsi="Avenir Book"/>
                              </w:rPr>
                            </w:pPr>
                            <w:r>
                              <w:rPr>
                                <w:rFonts w:ascii="Avenir Book" w:hAnsi="Avenir Book"/>
                              </w:rPr>
                              <w:t xml:space="preserve">OBJECTIVE 3.3: Fellowship &amp; Research Assistant Funding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034FF7" id="Text Box 25" o:spid="_x0000_s1038" type="#_x0000_t202" style="position:absolute;margin-left:234pt;margin-top:12.9pt;width:243pt;height:43.9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" fillcolor="#f79646" stroked="f">
                <v:textbox>
                  <w:txbxContent>
                    <w:p w14:paraId="32C6125D" w14:textId="77777777" w:rsidR="00260C08" w:rsidRPr="003E5E39" w:rsidRDefault="00260C08" w:rsidP="0046548E">
                      <w:pPr>
                        <w:jc w:val="right"/>
                        <w:rPr>
                          <w:rFonts w:ascii="Avenir Book" w:hAnsi="Avenir Book"/>
                        </w:rPr>
                      </w:pPr>
                      <w:r>
                        <w:rPr>
                          <w:rFonts w:ascii="Avenir Book" w:hAnsi="Avenir Book"/>
                        </w:rPr>
                        <w:t xml:space="preserve">OBJECTIVE 3.3: Fellowship &amp; Research Assistant Funding </w:t>
                      </w:r>
                    </w:p>
                  </w:txbxContent>
                </v:textbox>
                <w10:wrap type="square"/>
              </v:shape>
            </w:pict>
          </mc:Fallback>
        </mc:AlternateContent>
      </w:r>
    </w:p>
    <w:p w14:paraId="5C6739DE" w14:textId="77777777" w:rsidR="0046548E" w:rsidRPr="001F0D97" w:rsidRDefault="0046548E" w:rsidP="00BE69A4">
      <w:pPr>
        <w:rPr>
          <w:rFonts w:ascii="Garamond" w:hAnsi="Garamond" w:cs="Times New Roman"/>
        </w:rPr>
      </w:pPr>
    </w:p>
    <w:p w14:paraId="7F23D834" w14:textId="77777777" w:rsidR="00BE69A4" w:rsidRPr="001818AD" w:rsidRDefault="00BE69A4" w:rsidP="00BE69A4">
      <w:pPr>
        <w:rPr>
          <w:rFonts w:ascii="Times New Roman" w:hAnsi="Times New Roman" w:cs="Times New Roman"/>
        </w:rPr>
      </w:pPr>
    </w:p>
    <w:p w14:paraId="1D2A4BF0" w14:textId="77777777" w:rsidR="00275BEF" w:rsidRDefault="00275BEF" w:rsidP="00BE69A4">
      <w:pPr>
        <w:rPr>
          <w:rFonts w:ascii="Garamond" w:hAnsi="Garamond" w:cs="Times New Roman"/>
          <w:b/>
        </w:rPr>
      </w:pPr>
    </w:p>
    <w:p w14:paraId="7AAFF234" w14:textId="77777777" w:rsidR="00275BEF" w:rsidRDefault="00275BEF" w:rsidP="00BE69A4">
      <w:pPr>
        <w:rPr>
          <w:rFonts w:ascii="Garamond" w:hAnsi="Garamond" w:cs="Times New Roman"/>
          <w:b/>
        </w:rPr>
      </w:pPr>
    </w:p>
    <w:p w14:paraId="4AEBA1B0" w14:textId="77777777" w:rsidR="00275BEF" w:rsidRDefault="00275BEF" w:rsidP="00BE69A4">
      <w:pPr>
        <w:rPr>
          <w:rFonts w:ascii="Garamond" w:hAnsi="Garamond" w:cs="Times New Roman"/>
          <w:b/>
        </w:rPr>
      </w:pPr>
    </w:p>
    <w:p w14:paraId="4CA6ACE3" w14:textId="77777777" w:rsidR="00BE69A4" w:rsidRDefault="00BE69A4" w:rsidP="00BE69A4">
      <w:pPr>
        <w:rPr>
          <w:rFonts w:ascii="Garamond" w:hAnsi="Garamond" w:cs="Times New Roman"/>
          <w:b/>
        </w:rPr>
      </w:pPr>
      <w:r>
        <w:rPr>
          <w:rFonts w:ascii="Garamond" w:hAnsi="Garamond" w:cs="Times New Roman"/>
          <w:b/>
        </w:rPr>
        <w:t>Objective 3.3 Overview</w:t>
      </w:r>
    </w:p>
    <w:p w14:paraId="31435309" w14:textId="77777777" w:rsidR="00BE69A4" w:rsidRDefault="00BE69A4" w:rsidP="00BE69A4">
      <w:pPr>
        <w:rPr>
          <w:rFonts w:ascii="Garamond" w:hAnsi="Garamond" w:cs="Times New Roman"/>
        </w:rPr>
      </w:pPr>
    </w:p>
    <w:p w14:paraId="7ED5608D" w14:textId="77777777" w:rsidR="00BE69A4" w:rsidRDefault="00BE69A4" w:rsidP="00BE69A4">
      <w:pPr>
        <w:jc w:val="both"/>
        <w:rPr>
          <w:rFonts w:ascii="Garamond" w:hAnsi="Garamond" w:cs="Times New Roman"/>
        </w:rPr>
      </w:pPr>
      <w:r>
        <w:rPr>
          <w:rFonts w:ascii="Garamond" w:hAnsi="Garamond" w:cs="Times New Roman"/>
        </w:rPr>
        <w:t>To properly develop the pipeline of Latino leaders in academia, law, public policy, economic development, and communities, we must find funding that supports not only research assistant positions and scholarships for students but also post-graduate fellowships for lawyers, policy maker</w:t>
      </w:r>
      <w:r w:rsidR="00EF0880">
        <w:rPr>
          <w:rFonts w:ascii="Garamond" w:hAnsi="Garamond" w:cs="Times New Roman"/>
        </w:rPr>
        <w:t>s</w:t>
      </w:r>
      <w:r>
        <w:rPr>
          <w:rFonts w:ascii="Garamond" w:hAnsi="Garamond" w:cs="Times New Roman"/>
        </w:rPr>
        <w:t xml:space="preserve"> and researchers pursuing work that serves the Latino community. </w:t>
      </w:r>
    </w:p>
    <w:p w14:paraId="5AE5EAB8" w14:textId="77777777" w:rsidR="00BE69A4" w:rsidRDefault="00BE69A4" w:rsidP="00BE69A4">
      <w:pPr>
        <w:jc w:val="both"/>
        <w:rPr>
          <w:rFonts w:ascii="Garamond" w:hAnsi="Garamond" w:cs="Times New Roman"/>
        </w:rPr>
      </w:pPr>
    </w:p>
    <w:p w14:paraId="416A8B75" w14:textId="77777777" w:rsidR="00BE69A4" w:rsidRPr="007E665B" w:rsidRDefault="00BE69A4" w:rsidP="00BE69A4">
      <w:pPr>
        <w:jc w:val="both"/>
        <w:rPr>
          <w:rFonts w:ascii="Avenir Book" w:hAnsi="Avenir Book" w:cs="Times New Roman"/>
        </w:rPr>
      </w:pPr>
      <w:r>
        <w:rPr>
          <w:rFonts w:ascii="Garamond" w:hAnsi="Garamond" w:cs="Times New Roman"/>
        </w:rPr>
        <w:t>Post-graduate fellows should work with organizations</w:t>
      </w:r>
      <w:r w:rsidR="00EF0880">
        <w:rPr>
          <w:rFonts w:ascii="Garamond" w:hAnsi="Garamond" w:cs="Times New Roman"/>
        </w:rPr>
        <w:t xml:space="preserve"> and </w:t>
      </w:r>
      <w:r>
        <w:rPr>
          <w:rFonts w:ascii="Garamond" w:hAnsi="Garamond" w:cs="Times New Roman"/>
        </w:rPr>
        <w:t xml:space="preserve">institutions that have projects that either challenge existing discriminatory laws or practices that negatively impact the Latino community, or organizations that are working on projects to re-imagine law and policy to positively impact Latinos. </w:t>
      </w:r>
    </w:p>
    <w:p w14:paraId="2F74CF96" w14:textId="77777777" w:rsidR="0046548E" w:rsidRPr="00376A15" w:rsidRDefault="0046548E" w:rsidP="00BE69A4">
      <w:pPr>
        <w:rPr>
          <w:rFonts w:ascii="Garamond" w:hAnsi="Garamond" w:cs="Times New Roman"/>
        </w:rPr>
      </w:pPr>
    </w:p>
    <w:p w14:paraId="2F4C7D4B" w14:textId="77777777" w:rsidR="00BE69A4" w:rsidRPr="00E6603F" w:rsidRDefault="00BE69A4" w:rsidP="00BE69A4">
      <w:pPr>
        <w:rPr>
          <w:rFonts w:ascii="Garamond" w:hAnsi="Garamond" w:cs="Times New Roman"/>
        </w:rPr>
      </w:pPr>
      <w:r>
        <w:rPr>
          <w:rFonts w:ascii="Garamond" w:hAnsi="Garamond" w:cs="Times New Roman"/>
          <w:b/>
        </w:rPr>
        <w:t>Preparedness in Implementing Objective 3.3</w:t>
      </w:r>
    </w:p>
    <w:p w14:paraId="246F6AE2" w14:textId="77777777" w:rsidR="00BE69A4" w:rsidRDefault="00BE69A4" w:rsidP="00BE69A4">
      <w:pPr>
        <w:jc w:val="both"/>
        <w:rPr>
          <w:rFonts w:ascii="Garamond" w:hAnsi="Garamond" w:cs="Times New Roman"/>
          <w:b/>
        </w:rPr>
      </w:pPr>
    </w:p>
    <w:p w14:paraId="61642243" w14:textId="77777777" w:rsidR="00CB6945" w:rsidRDefault="00BE69A4" w:rsidP="001F0D97">
      <w:pPr>
        <w:jc w:val="both"/>
        <w:rPr>
          <w:rFonts w:ascii="Garamond" w:hAnsi="Garamond" w:cs="Times New Roman"/>
        </w:rPr>
      </w:pPr>
      <w:r>
        <w:rPr>
          <w:rFonts w:ascii="Garamond" w:hAnsi="Garamond" w:cs="Times New Roman"/>
        </w:rPr>
        <w:t xml:space="preserve">Since May 2015, we have developed a leadership component of our project by training and working with undergraduate students, graduate students, and law school students. To date, we have worked with 10 research assistants from five schools (UC Davis School of Law, UCLA School of Law, Northwestern University, Claremont McKenna College, and Yale School of Law). We embarked on a rigorous fundraising campaign and were able to receive funding to support the work of </w:t>
      </w:r>
      <w:r w:rsidR="00EF0880">
        <w:rPr>
          <w:rFonts w:ascii="Garamond" w:hAnsi="Garamond" w:cs="Times New Roman"/>
        </w:rPr>
        <w:t xml:space="preserve">eight </w:t>
      </w:r>
      <w:r>
        <w:rPr>
          <w:rFonts w:ascii="Garamond" w:hAnsi="Garamond" w:cs="Times New Roman"/>
        </w:rPr>
        <w:t xml:space="preserve">of our research assistants.  We have also begun to compile a list of post-graduate fellowships for law students. </w:t>
      </w:r>
    </w:p>
    <w:p w14:paraId="59834D17" w14:textId="77777777" w:rsidR="00D24A69" w:rsidRDefault="00D24A69" w:rsidP="001F0D97">
      <w:pPr>
        <w:jc w:val="both"/>
        <w:rPr>
          <w:rFonts w:ascii="Garamond" w:hAnsi="Garamond" w:cs="Times New Roman"/>
        </w:rPr>
      </w:pPr>
    </w:p>
    <w:p w14:paraId="1D3142A6" w14:textId="77777777" w:rsidR="00BE69A4" w:rsidRPr="00CB6945" w:rsidRDefault="00BE69A4" w:rsidP="001F0D97">
      <w:pPr>
        <w:jc w:val="both"/>
        <w:rPr>
          <w:rFonts w:ascii="Garamond" w:hAnsi="Garamond" w:cs="Times New Roman"/>
        </w:rPr>
      </w:pPr>
      <w:r w:rsidRPr="001F0D97">
        <w:rPr>
          <w:rFonts w:ascii="Garamond" w:hAnsi="Garamond" w:cs="Times New Roman"/>
          <w:b/>
        </w:rPr>
        <w:t>Strategies for Achieving Objective 3.3</w:t>
      </w:r>
    </w:p>
    <w:p w14:paraId="05D6A53D" w14:textId="77777777" w:rsidR="001F0D97" w:rsidRPr="001F0D97" w:rsidRDefault="001F0D97" w:rsidP="001F0D97">
      <w:pPr>
        <w:jc w:val="both"/>
        <w:rPr>
          <w:rFonts w:ascii="Garamond" w:hAnsi="Garamond" w:cs="Times New Roman"/>
          <w:b/>
        </w:rPr>
      </w:pPr>
    </w:p>
    <w:p w14:paraId="168DBADA" w14:textId="77777777" w:rsidR="00BE69A4" w:rsidRPr="001F0D97" w:rsidRDefault="00CB6945" w:rsidP="001F0D97">
      <w:pPr>
        <w:jc w:val="both"/>
        <w:rPr>
          <w:rFonts w:ascii="Garamond" w:hAnsi="Garamond" w:cs="Times New Roman"/>
        </w:rPr>
      </w:pPr>
      <w:r w:rsidRPr="00C13B06">
        <w:rPr>
          <w:rFonts w:ascii="Garamond" w:hAnsi="Garamond" w:cs="Times New Roman"/>
        </w:rPr>
        <w:t>We will c</w:t>
      </w:r>
      <w:r w:rsidR="00BE69A4" w:rsidRPr="00C13B06">
        <w:rPr>
          <w:rFonts w:ascii="Garamond" w:hAnsi="Garamond" w:cs="Times New Roman"/>
        </w:rPr>
        <w:t>oordinate with existing organizations to host regional meetings in Northern California for</w:t>
      </w:r>
      <w:r w:rsidR="00BE69A4" w:rsidRPr="001F0D97">
        <w:rPr>
          <w:rFonts w:ascii="Garamond" w:hAnsi="Garamond" w:cs="Times New Roman"/>
        </w:rPr>
        <w:t xml:space="preserve"> young and emerging leaders to brainstorm ideas for projects and provide feedback on post-graduate fellowship applications. </w:t>
      </w:r>
      <w:r w:rsidR="00EF0880">
        <w:rPr>
          <w:rFonts w:ascii="Garamond" w:hAnsi="Garamond" w:cs="Times New Roman"/>
        </w:rPr>
        <w:t>We will e</w:t>
      </w:r>
      <w:r w:rsidR="00BE69A4" w:rsidRPr="001F0D97">
        <w:rPr>
          <w:rFonts w:ascii="Garamond" w:hAnsi="Garamond" w:cs="Times New Roman"/>
        </w:rPr>
        <w:t xml:space="preserve">nlist </w:t>
      </w:r>
      <w:r w:rsidR="00EF0880">
        <w:rPr>
          <w:rFonts w:ascii="Garamond" w:hAnsi="Garamond" w:cs="Times New Roman"/>
        </w:rPr>
        <w:t>Latinos and Latinas</w:t>
      </w:r>
      <w:r w:rsidR="00BE69A4" w:rsidRPr="001F0D97">
        <w:rPr>
          <w:rFonts w:ascii="Garamond" w:hAnsi="Garamond" w:cs="Times New Roman"/>
        </w:rPr>
        <w:t xml:space="preserve"> who have been recipients of post-graduate fellowships to share their experiences. </w:t>
      </w:r>
    </w:p>
    <w:p w14:paraId="5645FEAE" w14:textId="77777777" w:rsidR="00BE69A4" w:rsidRPr="001F0D97" w:rsidRDefault="00BE69A4" w:rsidP="001F0D97">
      <w:pPr>
        <w:jc w:val="both"/>
        <w:rPr>
          <w:rFonts w:ascii="Garamond" w:hAnsi="Garamond" w:cs="Times New Roman"/>
        </w:rPr>
      </w:pPr>
    </w:p>
    <w:p w14:paraId="56484FF9" w14:textId="77777777" w:rsidR="00BE69A4" w:rsidRDefault="00CB6945" w:rsidP="001F0D97">
      <w:pPr>
        <w:jc w:val="both"/>
        <w:rPr>
          <w:rFonts w:ascii="Garamond" w:hAnsi="Garamond" w:cs="Times New Roman"/>
        </w:rPr>
      </w:pPr>
      <w:r w:rsidRPr="00C13B06">
        <w:rPr>
          <w:rFonts w:ascii="Garamond" w:hAnsi="Garamond" w:cs="Times New Roman"/>
        </w:rPr>
        <w:t>In addition, we will create</w:t>
      </w:r>
      <w:r w:rsidR="00BE69A4" w:rsidRPr="00C13B06">
        <w:rPr>
          <w:rFonts w:ascii="Garamond" w:hAnsi="Garamond" w:cs="Times New Roman"/>
        </w:rPr>
        <w:t xml:space="preserve"> </w:t>
      </w:r>
      <w:r w:rsidR="00291BD3">
        <w:rPr>
          <w:rFonts w:ascii="Garamond" w:hAnsi="Garamond" w:cs="Times New Roman"/>
        </w:rPr>
        <w:t>four</w:t>
      </w:r>
      <w:r w:rsidR="00BE69A4" w:rsidRPr="00C13B06">
        <w:rPr>
          <w:rFonts w:ascii="Garamond" w:hAnsi="Garamond" w:cs="Times New Roman"/>
        </w:rPr>
        <w:t xml:space="preserve"> research assistant positions to work with faculty at UCLA and UC Davis</w:t>
      </w:r>
      <w:r w:rsidR="00BE69A4" w:rsidRPr="001F0D97">
        <w:rPr>
          <w:rFonts w:ascii="Garamond" w:hAnsi="Garamond" w:cs="Times New Roman"/>
        </w:rPr>
        <w:t xml:space="preserve"> on the Network for Justice. We are choosing UCLA and UC Davis as sites to base this work because the Network has obtained the most support from these institutions and </w:t>
      </w:r>
      <w:r w:rsidR="00291BD3">
        <w:rPr>
          <w:rFonts w:ascii="Garamond" w:hAnsi="Garamond" w:cs="Times New Roman"/>
        </w:rPr>
        <w:t xml:space="preserve">because Network </w:t>
      </w:r>
      <w:r w:rsidR="00BE69A4" w:rsidRPr="001F0D97">
        <w:rPr>
          <w:rFonts w:ascii="Garamond" w:hAnsi="Garamond" w:cs="Times New Roman"/>
        </w:rPr>
        <w:t>principals</w:t>
      </w:r>
      <w:r w:rsidR="00291BD3">
        <w:rPr>
          <w:rFonts w:ascii="Garamond" w:hAnsi="Garamond" w:cs="Times New Roman"/>
        </w:rPr>
        <w:t xml:space="preserve"> are</w:t>
      </w:r>
      <w:r w:rsidR="00BE69A4" w:rsidRPr="001F0D97">
        <w:rPr>
          <w:rFonts w:ascii="Garamond" w:hAnsi="Garamond" w:cs="Times New Roman"/>
        </w:rPr>
        <w:t xml:space="preserve"> based there. Also, we want to be sure</w:t>
      </w:r>
      <w:r w:rsidR="00BE69A4">
        <w:rPr>
          <w:rFonts w:ascii="Garamond" w:hAnsi="Garamond" w:cs="Times New Roman"/>
        </w:rPr>
        <w:t xml:space="preserve"> that the </w:t>
      </w:r>
      <w:r w:rsidR="00EF0880">
        <w:rPr>
          <w:rFonts w:ascii="Garamond" w:hAnsi="Garamond" w:cs="Times New Roman"/>
        </w:rPr>
        <w:t>N</w:t>
      </w:r>
      <w:r w:rsidR="00BE69A4">
        <w:rPr>
          <w:rFonts w:ascii="Garamond" w:hAnsi="Garamond" w:cs="Times New Roman"/>
        </w:rPr>
        <w:t xml:space="preserve">etwork has a presence in both parts of the state and that the bases represent urban and rural communities that have the most access to resources that support this project.  </w:t>
      </w:r>
    </w:p>
    <w:p w14:paraId="2F30D97A" w14:textId="77777777" w:rsidR="00BE69A4" w:rsidRDefault="00BE69A4" w:rsidP="001F0D97">
      <w:pPr>
        <w:jc w:val="both"/>
        <w:rPr>
          <w:rFonts w:ascii="Garamond" w:hAnsi="Garamond" w:cs="Times New Roman"/>
        </w:rPr>
      </w:pPr>
    </w:p>
    <w:p w14:paraId="0013E4E2" w14:textId="77777777" w:rsidR="00BE69A4" w:rsidRDefault="00CB6945" w:rsidP="001F0D97">
      <w:pPr>
        <w:jc w:val="both"/>
        <w:rPr>
          <w:rFonts w:ascii="Garamond" w:hAnsi="Garamond" w:cs="Times New Roman"/>
        </w:rPr>
      </w:pPr>
      <w:r w:rsidRPr="00C13B06">
        <w:rPr>
          <w:rFonts w:ascii="Garamond" w:hAnsi="Garamond" w:cs="Times New Roman"/>
        </w:rPr>
        <w:t>Finally, we will obtain</w:t>
      </w:r>
      <w:r w:rsidR="00BE69A4" w:rsidRPr="00C13B06">
        <w:rPr>
          <w:rFonts w:ascii="Garamond" w:hAnsi="Garamond" w:cs="Times New Roman"/>
        </w:rPr>
        <w:t xml:space="preserve"> a commitment from UC law school deans for </w:t>
      </w:r>
      <w:r w:rsidR="00EF0880">
        <w:rPr>
          <w:rFonts w:ascii="Garamond" w:hAnsi="Garamond" w:cs="Times New Roman"/>
        </w:rPr>
        <w:t>four</w:t>
      </w:r>
      <w:r w:rsidR="00EF0880" w:rsidRPr="00C13B06">
        <w:rPr>
          <w:rFonts w:ascii="Garamond" w:hAnsi="Garamond" w:cs="Times New Roman"/>
        </w:rPr>
        <w:t xml:space="preserve"> </w:t>
      </w:r>
      <w:r w:rsidR="00BE69A4" w:rsidRPr="00C13B06">
        <w:rPr>
          <w:rFonts w:ascii="Garamond" w:hAnsi="Garamond" w:cs="Times New Roman"/>
        </w:rPr>
        <w:t>post-graduate fellowships for</w:t>
      </w:r>
      <w:r w:rsidR="00BE69A4" w:rsidRPr="007E665B">
        <w:rPr>
          <w:rFonts w:ascii="Garamond" w:hAnsi="Garamond" w:cs="Times New Roman"/>
        </w:rPr>
        <w:t xml:space="preserve"> students working on issues to advance Latino </w:t>
      </w:r>
      <w:r w:rsidR="00EF0880">
        <w:rPr>
          <w:rFonts w:ascii="Garamond" w:hAnsi="Garamond" w:cs="Times New Roman"/>
        </w:rPr>
        <w:t>c</w:t>
      </w:r>
      <w:r w:rsidR="00EF0880" w:rsidRPr="007E665B">
        <w:rPr>
          <w:rFonts w:ascii="Garamond" w:hAnsi="Garamond" w:cs="Times New Roman"/>
        </w:rPr>
        <w:t xml:space="preserve">ivil </w:t>
      </w:r>
      <w:r w:rsidR="00EF0880">
        <w:rPr>
          <w:rFonts w:ascii="Garamond" w:hAnsi="Garamond" w:cs="Times New Roman"/>
        </w:rPr>
        <w:t>and legal</w:t>
      </w:r>
      <w:r w:rsidR="00BE69A4" w:rsidRPr="007E665B">
        <w:rPr>
          <w:rFonts w:ascii="Garamond" w:hAnsi="Garamond" w:cs="Times New Roman"/>
        </w:rPr>
        <w:t xml:space="preserve"> </w:t>
      </w:r>
      <w:r w:rsidR="00EF0880">
        <w:rPr>
          <w:rFonts w:ascii="Garamond" w:hAnsi="Garamond" w:cs="Times New Roman"/>
        </w:rPr>
        <w:t>r</w:t>
      </w:r>
      <w:r w:rsidR="00BE69A4" w:rsidRPr="007E665B">
        <w:rPr>
          <w:rFonts w:ascii="Garamond" w:hAnsi="Garamond" w:cs="Times New Roman"/>
        </w:rPr>
        <w:t>ights</w:t>
      </w:r>
      <w:r w:rsidR="00BE69A4">
        <w:rPr>
          <w:rFonts w:ascii="Garamond" w:hAnsi="Garamond" w:cs="Times New Roman"/>
        </w:rPr>
        <w:t xml:space="preserve">. </w:t>
      </w:r>
    </w:p>
    <w:p w14:paraId="16405120" w14:textId="77777777" w:rsidR="00BE69A4" w:rsidRPr="00EA1A62" w:rsidRDefault="00BE69A4" w:rsidP="00EA1A62">
      <w:pPr>
        <w:jc w:val="both"/>
        <w:rPr>
          <w:rFonts w:ascii="Times New Roman" w:hAnsi="Times New Roman" w:cs="Times New Roman"/>
        </w:rPr>
      </w:pPr>
    </w:p>
    <w:p w14:paraId="3C74F3BF" w14:textId="77777777" w:rsidR="00BE69A4" w:rsidRDefault="00BE69A4" w:rsidP="00BE69A4">
      <w:pPr>
        <w:rPr>
          <w:rFonts w:ascii="Garamond" w:hAnsi="Garamond" w:cs="Times New Roman"/>
          <w:b/>
        </w:rPr>
      </w:pPr>
      <w:r>
        <w:rPr>
          <w:rFonts w:ascii="Garamond" w:hAnsi="Garamond" w:cs="Times New Roman"/>
          <w:b/>
        </w:rPr>
        <w:t xml:space="preserve">Timeline: </w:t>
      </w:r>
      <w:r w:rsidR="00EA1A62">
        <w:rPr>
          <w:rFonts w:ascii="Garamond" w:hAnsi="Garamond" w:cs="Times New Roman"/>
          <w:b/>
        </w:rPr>
        <w:t>Year 1</w:t>
      </w:r>
      <w:r w:rsidR="00291BD3">
        <w:rPr>
          <w:rFonts w:ascii="Garamond" w:hAnsi="Garamond" w:cs="Times New Roman"/>
          <w:b/>
        </w:rPr>
        <w:t xml:space="preserve"> </w:t>
      </w:r>
    </w:p>
    <w:p w14:paraId="6DB7B394" w14:textId="77777777" w:rsidR="00BE69A4" w:rsidRPr="00377DEC" w:rsidRDefault="00BE69A4" w:rsidP="00BE69A4">
      <w:pPr>
        <w:rPr>
          <w:rFonts w:ascii="Garamond" w:hAnsi="Garamond" w:cs="Times New Roman"/>
        </w:rPr>
      </w:pPr>
    </w:p>
    <w:tbl>
      <w:tblPr>
        <w:tblStyle w:val="TableGrid"/>
        <w:tblW w:w="0" w:type="auto"/>
        <w:tblLook w:val="04A0" w:firstRow="1" w:lastRow="0" w:firstColumn="1" w:lastColumn="0" w:noHBand="0" w:noVBand="1"/>
      </w:tblPr>
      <w:tblGrid>
        <w:gridCol w:w="1703"/>
        <w:gridCol w:w="7647"/>
      </w:tblGrid>
      <w:tr w:rsidR="00BE69A4" w14:paraId="7696887B" w14:textId="77777777" w:rsidTr="001F0D97">
        <w:tc>
          <w:tcPr>
            <w:tcW w:w="1728" w:type="dxa"/>
          </w:tcPr>
          <w:p w14:paraId="3B71308C" w14:textId="77777777" w:rsidR="00BE69A4" w:rsidRDefault="00C90D2F" w:rsidP="00BE69A4">
            <w:pPr>
              <w:rPr>
                <w:rFonts w:ascii="Garamond" w:hAnsi="Garamond" w:cs="Times New Roman"/>
              </w:rPr>
            </w:pPr>
            <w:r>
              <w:rPr>
                <w:rFonts w:ascii="Garamond" w:hAnsi="Garamond" w:cs="Times New Roman"/>
              </w:rPr>
              <w:t>Month 1</w:t>
            </w:r>
          </w:p>
        </w:tc>
        <w:tc>
          <w:tcPr>
            <w:tcW w:w="7848" w:type="dxa"/>
          </w:tcPr>
          <w:p w14:paraId="00604766" w14:textId="77777777" w:rsidR="00BE69A4" w:rsidRDefault="00BE69A4" w:rsidP="00BE69A4">
            <w:pPr>
              <w:rPr>
                <w:rFonts w:ascii="Garamond" w:hAnsi="Garamond" w:cs="Times New Roman"/>
              </w:rPr>
            </w:pPr>
            <w:r>
              <w:rPr>
                <w:rFonts w:ascii="Garamond" w:hAnsi="Garamond" w:cs="Times New Roman"/>
              </w:rPr>
              <w:t>Research post-graduate fellowship opportunities</w:t>
            </w:r>
            <w:r w:rsidR="00EA1A62">
              <w:rPr>
                <w:rFonts w:ascii="Garamond" w:hAnsi="Garamond" w:cs="Times New Roman"/>
              </w:rPr>
              <w:t>.</w:t>
            </w:r>
          </w:p>
          <w:p w14:paraId="089FD40C" w14:textId="77777777" w:rsidR="001F0D97" w:rsidRDefault="001F0D97" w:rsidP="00BE69A4">
            <w:pPr>
              <w:rPr>
                <w:rFonts w:ascii="Garamond" w:hAnsi="Garamond" w:cs="Times New Roman"/>
              </w:rPr>
            </w:pPr>
          </w:p>
        </w:tc>
      </w:tr>
      <w:tr w:rsidR="00BE69A4" w14:paraId="6CFA3C43" w14:textId="77777777" w:rsidTr="00C90D2F">
        <w:trPr>
          <w:trHeight w:val="1151"/>
        </w:trPr>
        <w:tc>
          <w:tcPr>
            <w:tcW w:w="1728" w:type="dxa"/>
          </w:tcPr>
          <w:p w14:paraId="07FEC0C7" w14:textId="77777777" w:rsidR="00BE69A4" w:rsidRDefault="00C90D2F" w:rsidP="00BE69A4">
            <w:pPr>
              <w:rPr>
                <w:rFonts w:ascii="Garamond" w:hAnsi="Garamond" w:cs="Times New Roman"/>
              </w:rPr>
            </w:pPr>
            <w:r>
              <w:rPr>
                <w:rFonts w:ascii="Garamond" w:hAnsi="Garamond" w:cs="Times New Roman"/>
              </w:rPr>
              <w:t>Month 2</w:t>
            </w:r>
          </w:p>
        </w:tc>
        <w:tc>
          <w:tcPr>
            <w:tcW w:w="7848" w:type="dxa"/>
          </w:tcPr>
          <w:p w14:paraId="53363E6D" w14:textId="77777777" w:rsidR="00BE69A4" w:rsidRDefault="00BE69A4" w:rsidP="00BE69A4">
            <w:pPr>
              <w:tabs>
                <w:tab w:val="left" w:pos="1725"/>
              </w:tabs>
              <w:rPr>
                <w:rFonts w:ascii="Garamond" w:hAnsi="Garamond" w:cs="Times New Roman"/>
              </w:rPr>
            </w:pPr>
            <w:r>
              <w:rPr>
                <w:rFonts w:ascii="Garamond" w:hAnsi="Garamond" w:cs="Times New Roman"/>
              </w:rPr>
              <w:t xml:space="preserve">Identify key organizations and institutions from the Network to host post-graduate fellows and establish meetings with their directors. Identify relevant post-graduate fellowship opportunities. </w:t>
            </w:r>
          </w:p>
          <w:p w14:paraId="6305B4E9" w14:textId="77777777" w:rsidR="00CB6945" w:rsidRDefault="00CB6945" w:rsidP="00BE69A4">
            <w:pPr>
              <w:tabs>
                <w:tab w:val="left" w:pos="1725"/>
              </w:tabs>
              <w:rPr>
                <w:rFonts w:ascii="Garamond" w:hAnsi="Garamond" w:cs="Times New Roman"/>
              </w:rPr>
            </w:pPr>
          </w:p>
        </w:tc>
      </w:tr>
      <w:tr w:rsidR="00BE69A4" w14:paraId="5EC42D47" w14:textId="77777777" w:rsidTr="001F0D97">
        <w:tc>
          <w:tcPr>
            <w:tcW w:w="1728" w:type="dxa"/>
          </w:tcPr>
          <w:p w14:paraId="56E6CC93" w14:textId="77777777" w:rsidR="00BE69A4" w:rsidRDefault="00C90D2F" w:rsidP="00BE69A4">
            <w:pPr>
              <w:rPr>
                <w:rFonts w:ascii="Garamond" w:hAnsi="Garamond" w:cs="Times New Roman"/>
              </w:rPr>
            </w:pPr>
            <w:r>
              <w:rPr>
                <w:rFonts w:ascii="Garamond" w:hAnsi="Garamond" w:cs="Times New Roman"/>
              </w:rPr>
              <w:t>Month 3</w:t>
            </w:r>
          </w:p>
        </w:tc>
        <w:tc>
          <w:tcPr>
            <w:tcW w:w="7848" w:type="dxa"/>
          </w:tcPr>
          <w:p w14:paraId="6F431584" w14:textId="77777777" w:rsidR="00BE69A4" w:rsidRDefault="00BE69A4" w:rsidP="00BE69A4">
            <w:pPr>
              <w:rPr>
                <w:rFonts w:ascii="Garamond" w:hAnsi="Garamond" w:cs="Times New Roman"/>
              </w:rPr>
            </w:pPr>
            <w:r>
              <w:rPr>
                <w:rFonts w:ascii="Garamond" w:hAnsi="Garamond" w:cs="Times New Roman"/>
              </w:rPr>
              <w:t xml:space="preserve">Meet with directors to discuss possible projects for post-graduate fellows.  </w:t>
            </w:r>
          </w:p>
          <w:p w14:paraId="7B9D5B4A" w14:textId="77777777" w:rsidR="001F0D97" w:rsidRDefault="001F0D97" w:rsidP="00BE69A4">
            <w:pPr>
              <w:rPr>
                <w:rFonts w:ascii="Garamond" w:hAnsi="Garamond" w:cs="Times New Roman"/>
              </w:rPr>
            </w:pPr>
          </w:p>
        </w:tc>
      </w:tr>
      <w:tr w:rsidR="00BE69A4" w14:paraId="47275449" w14:textId="77777777" w:rsidTr="001F0D97">
        <w:tc>
          <w:tcPr>
            <w:tcW w:w="1728" w:type="dxa"/>
          </w:tcPr>
          <w:p w14:paraId="2709DF53" w14:textId="77777777" w:rsidR="00BE69A4" w:rsidRDefault="00C90D2F" w:rsidP="00BE69A4">
            <w:pPr>
              <w:rPr>
                <w:rFonts w:ascii="Garamond" w:hAnsi="Garamond" w:cs="Times New Roman"/>
              </w:rPr>
            </w:pPr>
            <w:r>
              <w:rPr>
                <w:rFonts w:ascii="Garamond" w:hAnsi="Garamond" w:cs="Times New Roman"/>
              </w:rPr>
              <w:t>Month 4</w:t>
            </w:r>
          </w:p>
        </w:tc>
        <w:tc>
          <w:tcPr>
            <w:tcW w:w="7848" w:type="dxa"/>
          </w:tcPr>
          <w:p w14:paraId="40C94786" w14:textId="77777777" w:rsidR="00BE69A4" w:rsidRDefault="00BE69A4" w:rsidP="00BE69A4">
            <w:pPr>
              <w:rPr>
                <w:rFonts w:ascii="Garamond" w:hAnsi="Garamond" w:cs="Times New Roman"/>
              </w:rPr>
            </w:pPr>
            <w:r>
              <w:rPr>
                <w:rFonts w:ascii="Garamond" w:hAnsi="Garamond" w:cs="Times New Roman"/>
              </w:rPr>
              <w:t xml:space="preserve">Send letter to law school, public policy school, business school, and social science department lead administrators to describe project and post-graduate fellowship opportunities. Send similar letter to foundations. </w:t>
            </w:r>
          </w:p>
          <w:p w14:paraId="04C9A764" w14:textId="77777777" w:rsidR="001F0D97" w:rsidRDefault="001F0D97" w:rsidP="00BE69A4">
            <w:pPr>
              <w:rPr>
                <w:rFonts w:ascii="Garamond" w:hAnsi="Garamond" w:cs="Times New Roman"/>
              </w:rPr>
            </w:pPr>
          </w:p>
        </w:tc>
      </w:tr>
      <w:tr w:rsidR="00BE69A4" w14:paraId="5D1521C6" w14:textId="77777777" w:rsidTr="001F0D97">
        <w:tc>
          <w:tcPr>
            <w:tcW w:w="1728" w:type="dxa"/>
          </w:tcPr>
          <w:p w14:paraId="4AD94DC2" w14:textId="77777777" w:rsidR="00BE69A4" w:rsidRDefault="00C90D2F" w:rsidP="00BE69A4">
            <w:pPr>
              <w:rPr>
                <w:rFonts w:ascii="Garamond" w:hAnsi="Garamond" w:cs="Times New Roman"/>
              </w:rPr>
            </w:pPr>
            <w:r>
              <w:rPr>
                <w:rFonts w:ascii="Garamond" w:hAnsi="Garamond" w:cs="Times New Roman"/>
              </w:rPr>
              <w:t>Month 5</w:t>
            </w:r>
          </w:p>
        </w:tc>
        <w:tc>
          <w:tcPr>
            <w:tcW w:w="7848" w:type="dxa"/>
          </w:tcPr>
          <w:p w14:paraId="0D88F222" w14:textId="77777777" w:rsidR="001F0D97" w:rsidRDefault="00C13B06" w:rsidP="00C13B06">
            <w:pPr>
              <w:rPr>
                <w:rFonts w:ascii="Garamond" w:hAnsi="Garamond" w:cs="Times New Roman"/>
              </w:rPr>
            </w:pPr>
            <w:r w:rsidRPr="00280422">
              <w:rPr>
                <w:rFonts w:ascii="Garamond" w:hAnsi="Garamond" w:cs="Times New Roman"/>
              </w:rPr>
              <w:t>Meet with university, law school, public policy school, and business school leaders</w:t>
            </w:r>
            <w:r>
              <w:rPr>
                <w:rFonts w:ascii="Garamond" w:hAnsi="Garamond" w:cs="Times New Roman"/>
              </w:rPr>
              <w:t xml:space="preserve"> to discuss possibilities of post-graduate fellowships.</w:t>
            </w:r>
          </w:p>
          <w:p w14:paraId="59BDAFFB" w14:textId="77777777" w:rsidR="00EA1A62" w:rsidRPr="00280422" w:rsidRDefault="00EA1A62" w:rsidP="00C13B06">
            <w:pPr>
              <w:rPr>
                <w:rFonts w:ascii="Garamond" w:hAnsi="Garamond" w:cs="Times New Roman"/>
              </w:rPr>
            </w:pPr>
          </w:p>
        </w:tc>
      </w:tr>
      <w:tr w:rsidR="00BE69A4" w14:paraId="1E749792" w14:textId="77777777" w:rsidTr="001F0D97">
        <w:trPr>
          <w:trHeight w:val="89"/>
        </w:trPr>
        <w:tc>
          <w:tcPr>
            <w:tcW w:w="1728" w:type="dxa"/>
          </w:tcPr>
          <w:p w14:paraId="0EBD90DC" w14:textId="77777777" w:rsidR="00BE69A4" w:rsidRDefault="00C90D2F" w:rsidP="00BE69A4">
            <w:pPr>
              <w:rPr>
                <w:rFonts w:ascii="Garamond" w:hAnsi="Garamond" w:cs="Times New Roman"/>
              </w:rPr>
            </w:pPr>
            <w:r>
              <w:rPr>
                <w:rFonts w:ascii="Garamond" w:hAnsi="Garamond" w:cs="Times New Roman"/>
              </w:rPr>
              <w:t>Month 6</w:t>
            </w:r>
          </w:p>
        </w:tc>
        <w:tc>
          <w:tcPr>
            <w:tcW w:w="7848" w:type="dxa"/>
          </w:tcPr>
          <w:p w14:paraId="196AF8ED" w14:textId="77777777" w:rsidR="00C13B06" w:rsidRDefault="00BE69A4" w:rsidP="00C13B06">
            <w:pPr>
              <w:rPr>
                <w:rFonts w:ascii="Garamond" w:hAnsi="Garamond" w:cs="Times New Roman"/>
              </w:rPr>
            </w:pPr>
            <w:r>
              <w:rPr>
                <w:rFonts w:ascii="Garamond" w:hAnsi="Garamond" w:cs="Times New Roman"/>
              </w:rPr>
              <w:t>Submit foundation proposals.</w:t>
            </w:r>
            <w:r w:rsidR="00C13B06">
              <w:rPr>
                <w:rFonts w:ascii="Garamond" w:hAnsi="Garamond" w:cs="Times New Roman"/>
              </w:rPr>
              <w:t xml:space="preserve"> </w:t>
            </w:r>
            <w:r w:rsidR="00724D92">
              <w:rPr>
                <w:rFonts w:ascii="Garamond" w:hAnsi="Garamond" w:cs="Times New Roman"/>
              </w:rPr>
              <w:t xml:space="preserve">Include funding to incorporate community voices. </w:t>
            </w:r>
          </w:p>
          <w:p w14:paraId="37DC6DFF" w14:textId="77777777" w:rsidR="00BE69A4" w:rsidRPr="00684F93" w:rsidRDefault="00BE69A4" w:rsidP="00BE69A4">
            <w:pPr>
              <w:rPr>
                <w:rFonts w:ascii="Garamond" w:hAnsi="Garamond" w:cs="Times New Roman"/>
              </w:rPr>
            </w:pPr>
          </w:p>
        </w:tc>
      </w:tr>
      <w:tr w:rsidR="00EA1A62" w14:paraId="19DF6FDA" w14:textId="77777777" w:rsidTr="001F0D97">
        <w:trPr>
          <w:trHeight w:val="89"/>
        </w:trPr>
        <w:tc>
          <w:tcPr>
            <w:tcW w:w="1728" w:type="dxa"/>
          </w:tcPr>
          <w:p w14:paraId="79E77DE6" w14:textId="77777777" w:rsidR="00EA1A62" w:rsidRDefault="00EA1A62" w:rsidP="00BE69A4">
            <w:pPr>
              <w:rPr>
                <w:rFonts w:ascii="Garamond" w:hAnsi="Garamond" w:cs="Times New Roman"/>
              </w:rPr>
            </w:pPr>
            <w:r>
              <w:rPr>
                <w:rFonts w:ascii="Garamond" w:hAnsi="Garamond" w:cs="Times New Roman"/>
              </w:rPr>
              <w:t>Month 7</w:t>
            </w:r>
          </w:p>
        </w:tc>
        <w:tc>
          <w:tcPr>
            <w:tcW w:w="7848" w:type="dxa"/>
          </w:tcPr>
          <w:p w14:paraId="40D5D3CB" w14:textId="77777777" w:rsidR="00EA1A62" w:rsidRDefault="00EA1A62" w:rsidP="00C13B06">
            <w:pPr>
              <w:rPr>
                <w:rFonts w:ascii="Garamond" w:hAnsi="Garamond" w:cs="Times New Roman"/>
              </w:rPr>
            </w:pPr>
            <w:r>
              <w:rPr>
                <w:rFonts w:ascii="Garamond" w:hAnsi="Garamond" w:cs="Times New Roman"/>
              </w:rPr>
              <w:t>Prepare for regional brainstorming and fellowship-preparation meetings.</w:t>
            </w:r>
          </w:p>
          <w:p w14:paraId="662AFAAB" w14:textId="77777777" w:rsidR="00EA1A62" w:rsidRDefault="00EA1A62" w:rsidP="00C13B06">
            <w:pPr>
              <w:rPr>
                <w:rFonts w:ascii="Garamond" w:hAnsi="Garamond" w:cs="Times New Roman"/>
              </w:rPr>
            </w:pPr>
          </w:p>
        </w:tc>
      </w:tr>
      <w:tr w:rsidR="00EA1A62" w14:paraId="1A6DF888" w14:textId="77777777" w:rsidTr="001F0D97">
        <w:trPr>
          <w:trHeight w:val="89"/>
        </w:trPr>
        <w:tc>
          <w:tcPr>
            <w:tcW w:w="1728" w:type="dxa"/>
          </w:tcPr>
          <w:p w14:paraId="2BD2D018" w14:textId="77777777" w:rsidR="00EA1A62" w:rsidRDefault="00EA1A62" w:rsidP="00BE69A4">
            <w:pPr>
              <w:rPr>
                <w:rFonts w:ascii="Garamond" w:hAnsi="Garamond" w:cs="Times New Roman"/>
              </w:rPr>
            </w:pPr>
            <w:r>
              <w:rPr>
                <w:rFonts w:ascii="Garamond" w:hAnsi="Garamond" w:cs="Times New Roman"/>
              </w:rPr>
              <w:t>Months 8-12</w:t>
            </w:r>
          </w:p>
        </w:tc>
        <w:tc>
          <w:tcPr>
            <w:tcW w:w="7848" w:type="dxa"/>
          </w:tcPr>
          <w:p w14:paraId="5185F0A6" w14:textId="77777777" w:rsidR="00EA1A62" w:rsidRDefault="00EA1A62" w:rsidP="00C13B06">
            <w:pPr>
              <w:rPr>
                <w:rFonts w:ascii="Garamond" w:hAnsi="Garamond" w:cs="Times New Roman"/>
              </w:rPr>
            </w:pPr>
            <w:r>
              <w:rPr>
                <w:rFonts w:ascii="Garamond" w:hAnsi="Garamond" w:cs="Times New Roman"/>
              </w:rPr>
              <w:t>Hold regional brainstorming and fellowship-preparation meetings.</w:t>
            </w:r>
          </w:p>
        </w:tc>
      </w:tr>
    </w:tbl>
    <w:p w14:paraId="07E44649" w14:textId="77777777" w:rsidR="00BE69A4" w:rsidRDefault="00BE69A4" w:rsidP="00BE69A4">
      <w:pPr>
        <w:rPr>
          <w:rFonts w:ascii="Garamond" w:hAnsi="Garamond" w:cs="Times New Roman"/>
          <w:b/>
        </w:rPr>
      </w:pPr>
    </w:p>
    <w:p w14:paraId="5B691FEE" w14:textId="77777777" w:rsidR="00EA1A62" w:rsidRDefault="00EA1A62" w:rsidP="00BE69A4">
      <w:pPr>
        <w:rPr>
          <w:rFonts w:ascii="Garamond" w:hAnsi="Garamond" w:cs="Times New Roman"/>
          <w:b/>
        </w:rPr>
      </w:pPr>
    </w:p>
    <w:p w14:paraId="6AFADD40" w14:textId="77777777" w:rsidR="00B04D0C" w:rsidRDefault="00B04D0C" w:rsidP="00B04D0C">
      <w:pPr>
        <w:rPr>
          <w:rFonts w:ascii="Garamond" w:hAnsi="Garamond" w:cs="Times New Roman"/>
          <w:b/>
        </w:rPr>
      </w:pPr>
      <w:r>
        <w:rPr>
          <w:rFonts w:ascii="Garamond" w:hAnsi="Garamond" w:cs="Times New Roman"/>
          <w:b/>
        </w:rPr>
        <w:t>Budget: Year 1</w:t>
      </w:r>
    </w:p>
    <w:p w14:paraId="3506E0C1" w14:textId="77777777" w:rsidR="00B04D0C" w:rsidRDefault="00B04D0C" w:rsidP="00BE69A4">
      <w:pPr>
        <w:rPr>
          <w:rFonts w:ascii="Garamond" w:hAnsi="Garamond" w:cs="Times New Roman"/>
        </w:rPr>
      </w:pPr>
    </w:p>
    <w:p w14:paraId="63E9135E" w14:textId="77777777" w:rsidR="00BE69A4" w:rsidRPr="001F0D97" w:rsidRDefault="00BE69A4" w:rsidP="00BE69A4">
      <w:pPr>
        <w:rPr>
          <w:rFonts w:ascii="Garamond" w:hAnsi="Garamond" w:cs="Times New Roman"/>
        </w:rPr>
      </w:pPr>
      <w:r w:rsidRPr="001F0D97">
        <w:rPr>
          <w:rFonts w:ascii="Garamond" w:hAnsi="Garamond" w:cs="Times New Roman"/>
        </w:rPr>
        <w:t>See Objective 1.2 budget for RA budget</w:t>
      </w:r>
    </w:p>
    <w:p w14:paraId="7F98F362" w14:textId="77777777" w:rsidR="00BE69A4" w:rsidRPr="001F0D97" w:rsidRDefault="00BE69A4" w:rsidP="00BE69A4">
      <w:pPr>
        <w:rPr>
          <w:rFonts w:ascii="Garamond" w:hAnsi="Garamond" w:cs="Times New Roman"/>
        </w:rPr>
      </w:pPr>
      <w:r w:rsidRPr="001F0D97">
        <w:rPr>
          <w:rFonts w:ascii="Garamond" w:hAnsi="Garamond" w:cs="Times New Roman"/>
        </w:rPr>
        <w:t>Travel to meet with academic and foundation leaders</w:t>
      </w:r>
      <w:r w:rsidRPr="001F0D97">
        <w:rPr>
          <w:rFonts w:ascii="Garamond" w:hAnsi="Garamond" w:cs="Times New Roman"/>
        </w:rPr>
        <w:tab/>
      </w:r>
      <w:r w:rsidRPr="001F0D97">
        <w:rPr>
          <w:rFonts w:ascii="Garamond" w:hAnsi="Garamond" w:cs="Times New Roman"/>
        </w:rPr>
        <w:tab/>
      </w:r>
      <w:r w:rsidRPr="001F0D97">
        <w:rPr>
          <w:rFonts w:ascii="Garamond" w:hAnsi="Garamond" w:cs="Times New Roman"/>
        </w:rPr>
        <w:tab/>
      </w:r>
      <w:r w:rsidR="001F0D97">
        <w:rPr>
          <w:rFonts w:ascii="Garamond" w:hAnsi="Garamond" w:cs="Times New Roman"/>
        </w:rPr>
        <w:tab/>
      </w:r>
      <w:r w:rsidRPr="001F0D97">
        <w:rPr>
          <w:rFonts w:ascii="Garamond" w:hAnsi="Garamond" w:cs="Times New Roman"/>
        </w:rPr>
        <w:t>$10,000</w:t>
      </w:r>
    </w:p>
    <w:p w14:paraId="29BDE892" w14:textId="77777777" w:rsidR="00BE69A4" w:rsidRDefault="00BE69A4" w:rsidP="00BE69A4">
      <w:pPr>
        <w:rPr>
          <w:rFonts w:ascii="Garamond" w:hAnsi="Garamond" w:cs="Times New Roman"/>
        </w:rPr>
      </w:pPr>
      <w:r w:rsidRPr="001F0D97">
        <w:rPr>
          <w:rFonts w:ascii="Garamond" w:hAnsi="Garamond" w:cs="Times New Roman"/>
        </w:rPr>
        <w:t>Conference Budget – Food &amp; Conference Coordinator</w:t>
      </w:r>
      <w:r w:rsidRPr="001F0D97">
        <w:rPr>
          <w:rFonts w:ascii="Garamond" w:hAnsi="Garamond" w:cs="Times New Roman"/>
        </w:rPr>
        <w:tab/>
      </w:r>
      <w:r w:rsidRPr="001F0D97">
        <w:rPr>
          <w:rFonts w:ascii="Garamond" w:hAnsi="Garamond" w:cs="Times New Roman"/>
        </w:rPr>
        <w:tab/>
      </w:r>
      <w:r w:rsidRPr="001F0D97">
        <w:rPr>
          <w:rFonts w:ascii="Garamond" w:hAnsi="Garamond" w:cs="Times New Roman"/>
        </w:rPr>
        <w:tab/>
        <w:t>$25,000</w:t>
      </w:r>
    </w:p>
    <w:p w14:paraId="758FE727" w14:textId="77777777" w:rsidR="00C755ED" w:rsidRDefault="00C755ED" w:rsidP="00BE69A4">
      <w:pPr>
        <w:rPr>
          <w:rFonts w:ascii="Garamond" w:hAnsi="Garamond" w:cs="Times New Roman"/>
        </w:rPr>
      </w:pPr>
    </w:p>
    <w:p w14:paraId="2CA3B343" w14:textId="36E76ADE" w:rsidR="00C755ED" w:rsidRDefault="00C755ED" w:rsidP="00BE69A4">
      <w:pPr>
        <w:rPr>
          <w:rFonts w:ascii="Garamond" w:hAnsi="Garamond" w:cs="Times New Roman"/>
        </w:rPr>
      </w:pPr>
      <w:r>
        <w:rPr>
          <w:rFonts w:ascii="Garamond" w:hAnsi="Garamond" w:cs="Times New Roman"/>
        </w:rPr>
        <w:t xml:space="preserve">In addition the Network would seek funding to fund four post-graduate </w:t>
      </w:r>
      <w:r w:rsidR="00260C08">
        <w:rPr>
          <w:rFonts w:ascii="Garamond" w:hAnsi="Garamond" w:cs="Times New Roman"/>
        </w:rPr>
        <w:br/>
      </w:r>
      <w:r>
        <w:rPr>
          <w:rFonts w:ascii="Garamond" w:hAnsi="Garamond" w:cs="Times New Roman"/>
        </w:rPr>
        <w:t xml:space="preserve">fellowships at $60,000 per year.   </w:t>
      </w:r>
    </w:p>
    <w:p w14:paraId="5C37E8DC" w14:textId="1AAB40F3" w:rsidR="001F0D97" w:rsidRDefault="00C755ED" w:rsidP="00BE69A4">
      <w:pPr>
        <w:rPr>
          <w:rFonts w:ascii="Garamond" w:hAnsi="Garamond" w:cs="Times New Roman"/>
        </w:rPr>
      </w:pPr>
      <w:r w:rsidRPr="001F0D97">
        <w:rPr>
          <w:rFonts w:ascii="Garamond" w:hAnsi="Garamond" w:cs="Times New Roman"/>
        </w:rPr>
        <w:t>Post Graduate Fellowships</w:t>
      </w:r>
      <w:r>
        <w:rPr>
          <w:rFonts w:ascii="Garamond" w:hAnsi="Garamond" w:cs="Times New Roman"/>
        </w:rPr>
        <w:t xml:space="preserve"> (</w:t>
      </w:r>
      <w:r w:rsidRPr="001F0D97">
        <w:rPr>
          <w:rFonts w:ascii="Garamond" w:hAnsi="Garamond" w:cs="Times New Roman"/>
        </w:rPr>
        <w:t>$60,000 x 4</w:t>
      </w:r>
      <w:r>
        <w:rPr>
          <w:rFonts w:ascii="Garamond" w:hAnsi="Garamond" w:cs="Times New Roman"/>
        </w:rPr>
        <w:t>)</w:t>
      </w:r>
      <w:r w:rsidRPr="001F0D97">
        <w:rPr>
          <w:rFonts w:ascii="Garamond" w:hAnsi="Garamond" w:cs="Times New Roman"/>
        </w:rPr>
        <w:t xml:space="preserve"> </w:t>
      </w:r>
      <w:r>
        <w:rPr>
          <w:rFonts w:ascii="Garamond" w:hAnsi="Garamond" w:cs="Times New Roman"/>
        </w:rPr>
        <w:tab/>
      </w:r>
      <w:r>
        <w:rPr>
          <w:rFonts w:ascii="Garamond" w:hAnsi="Garamond" w:cs="Times New Roman"/>
        </w:rPr>
        <w:tab/>
      </w:r>
      <w:r>
        <w:rPr>
          <w:rFonts w:ascii="Garamond" w:hAnsi="Garamond" w:cs="Times New Roman"/>
        </w:rPr>
        <w:tab/>
      </w:r>
      <w:r>
        <w:rPr>
          <w:rFonts w:ascii="Garamond" w:hAnsi="Garamond" w:cs="Times New Roman"/>
        </w:rPr>
        <w:tab/>
      </w:r>
      <w:r>
        <w:rPr>
          <w:rFonts w:ascii="Garamond" w:hAnsi="Garamond" w:cs="Times New Roman"/>
        </w:rPr>
        <w:tab/>
      </w:r>
      <w:r w:rsidRPr="001F0D97">
        <w:rPr>
          <w:rFonts w:ascii="Garamond" w:hAnsi="Garamond" w:cs="Times New Roman"/>
        </w:rPr>
        <w:t>$240,000</w:t>
      </w:r>
    </w:p>
    <w:p w14:paraId="67ED27EC" w14:textId="77777777" w:rsidR="00275BEF" w:rsidRDefault="00275BEF" w:rsidP="00BE69A4">
      <w:pPr>
        <w:rPr>
          <w:rFonts w:ascii="Garamond" w:hAnsi="Garamond" w:cs="Times New Roman"/>
        </w:rPr>
      </w:pPr>
    </w:p>
    <w:p w14:paraId="10216713" w14:textId="77777777" w:rsidR="00BE69A4" w:rsidRDefault="00BE69A4" w:rsidP="00BE69A4">
      <w:r>
        <w:rPr>
          <w:rFonts w:ascii="Times New Roman" w:hAnsi="Times New Roman" w:cs="Times New Roman"/>
          <w:i/>
          <w:noProof/>
        </w:rPr>
        <mc:AlternateContent>
          <mc:Choice Requires="wps">
            <w:drawing>
              <wp:anchor distT="0" distB="0" distL="114300" distR="114300" simplePos="0" relativeHeight="251668480" behindDoc="0" locked="0" layoutInCell="1" allowOverlap="1" wp14:anchorId="29CDDFBE" wp14:editId="5A0D4680">
                <wp:simplePos x="0" y="0"/>
                <wp:positionH relativeFrom="column">
                  <wp:posOffset>-914400</wp:posOffset>
                </wp:positionH>
                <wp:positionV relativeFrom="paragraph">
                  <wp:posOffset>138430</wp:posOffset>
                </wp:positionV>
                <wp:extent cx="7772400" cy="457200"/>
                <wp:effectExtent l="0" t="0" r="0" b="0"/>
                <wp:wrapSquare wrapText="bothSides"/>
                <wp:docPr id="11" name="Text Box 11"/>
                <wp:cNvGraphicFramePr/>
                <a:graphic xmlns:a="http://schemas.openxmlformats.org/drawingml/2006/main">
                  <a:graphicData uri="http://schemas.microsoft.com/office/word/2010/wordprocessingShape">
                    <wps:wsp>
                      <wps:cNvSpPr txBox="1"/>
                      <wps:spPr>
                        <a:xfrm>
                          <a:off x="0" y="0"/>
                          <a:ext cx="7772400" cy="457200"/>
                        </a:xfrm>
                        <a:prstGeom prst="rect">
                          <a:avLst/>
                        </a:prstGeom>
                        <a:solidFill>
                          <a:schemeClr val="accent5">
                            <a:lumMod val="75000"/>
                          </a:schemeClr>
                        </a:solid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15C3722" w14:textId="77777777" w:rsidR="00260C08" w:rsidRPr="003E5E39" w:rsidRDefault="00260C08" w:rsidP="00BE69A4">
                            <w:pPr>
                              <w:jc w:val="center"/>
                              <w:rPr>
                                <w:rFonts w:ascii="Avenir Book" w:hAnsi="Avenir Book"/>
                              </w:rPr>
                            </w:pPr>
                            <w:r>
                              <w:rPr>
                                <w:rFonts w:ascii="Avenir Book" w:hAnsi="Avenir Book"/>
                              </w:rPr>
                              <w:t>CONCLUSION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CDDFBE" id="Text Box 11" o:spid="_x0000_s1039" type="#_x0000_t202" style="position:absolute;margin-left:-1in;margin-top:10.9pt;width:612pt;height:36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" fillcolor="#31849b [2408]" stroked="f">
                <v:textbox>
                  <w:txbxContent>
                    <w:p w14:paraId="715C3722" w14:textId="77777777" w:rsidR="00260C08" w:rsidRPr="003E5E39" w:rsidRDefault="00260C08" w:rsidP="00BE69A4">
                      <w:pPr>
                        <w:jc w:val="center"/>
                        <w:rPr>
                          <w:rFonts w:ascii="Avenir Book" w:hAnsi="Avenir Book"/>
                        </w:rPr>
                      </w:pPr>
                      <w:r>
                        <w:rPr>
                          <w:rFonts w:ascii="Avenir Book" w:hAnsi="Avenir Book"/>
                        </w:rPr>
                        <w:t>CONCLUSION</w:t>
                      </w:r>
                    </w:p>
                  </w:txbxContent>
                </v:textbox>
                <w10:wrap type="square"/>
              </v:shape>
            </w:pict>
          </mc:Fallback>
        </mc:AlternateContent>
      </w:r>
    </w:p>
    <w:p w14:paraId="6C7BEB50" w14:textId="77777777" w:rsidR="00BE69A4" w:rsidRDefault="00BE69A4" w:rsidP="00BE69A4">
      <w:pPr>
        <w:rPr>
          <w:rFonts w:ascii="Garamond" w:hAnsi="Garamond"/>
        </w:rPr>
      </w:pPr>
    </w:p>
    <w:p w14:paraId="68FF4ABB" w14:textId="77777777" w:rsidR="00711786" w:rsidRDefault="002A3E76" w:rsidP="00711786">
      <w:pPr>
        <w:jc w:val="both"/>
        <w:rPr>
          <w:rFonts w:ascii="Garamond" w:hAnsi="Garamond"/>
          <w:color w:val="000000" w:themeColor="text1"/>
        </w:rPr>
      </w:pPr>
      <w:r w:rsidRPr="00711786">
        <w:rPr>
          <w:rFonts w:ascii="Garamond" w:hAnsi="Garamond"/>
        </w:rPr>
        <w:t xml:space="preserve">In this document we have outlined a </w:t>
      </w:r>
      <w:r w:rsidR="001C255D" w:rsidRPr="00711786">
        <w:rPr>
          <w:rFonts w:ascii="Garamond" w:hAnsi="Garamond"/>
        </w:rPr>
        <w:t xml:space="preserve">cohesive plan to launch our Network for Justice project in California. </w:t>
      </w:r>
      <w:r w:rsidR="00291BD3">
        <w:rPr>
          <w:rFonts w:ascii="Garamond" w:hAnsi="Garamond"/>
        </w:rPr>
        <w:t xml:space="preserve">While we anticipate it will take approximately a year to launch the Network, the plan </w:t>
      </w:r>
      <w:r w:rsidR="00291BD3">
        <w:rPr>
          <w:rFonts w:ascii="Garamond" w:hAnsi="Garamond"/>
        </w:rPr>
        <w:lastRenderedPageBreak/>
        <w:t>outlines</w:t>
      </w:r>
      <w:r w:rsidR="00C755ED">
        <w:rPr>
          <w:rFonts w:ascii="Garamond" w:hAnsi="Garamond"/>
        </w:rPr>
        <w:t xml:space="preserve"> specific activities that we could undertake in the first </w:t>
      </w:r>
      <w:r w:rsidR="00B04D0C">
        <w:rPr>
          <w:rFonts w:ascii="Garamond" w:hAnsi="Garamond"/>
        </w:rPr>
        <w:t>year of the launch</w:t>
      </w:r>
      <w:r w:rsidR="00C755ED">
        <w:rPr>
          <w:rFonts w:ascii="Garamond" w:hAnsi="Garamond"/>
        </w:rPr>
        <w:t xml:space="preserve">. </w:t>
      </w:r>
      <w:r w:rsidR="00291BD3">
        <w:rPr>
          <w:rFonts w:ascii="Garamond" w:hAnsi="Garamond"/>
        </w:rPr>
        <w:t xml:space="preserve"> </w:t>
      </w:r>
      <w:r w:rsidR="00711786" w:rsidRPr="00711786">
        <w:rPr>
          <w:rFonts w:ascii="Garamond" w:hAnsi="Garamond"/>
          <w:color w:val="000000" w:themeColor="text1"/>
        </w:rPr>
        <w:t>The present strategic plan will enable us to launch an unprecedented Network for Justice in California that will directly aid members of the Latino community who experience limited access to justice. Thirty percent of the 15 million Latinos in California live in poverty, the highest rate for any racial or ethnic group in the state. Several studies have shown that these individuals enter the legal system with little or no formal representation. This network will enable the stakeholders to leverage existing resources and expand capacity to better serve this significant and growing population. Any successful litigation or legislation influenced by the network has the potential to positively affect the lives of Latinos across the state and the nation.</w:t>
      </w:r>
    </w:p>
    <w:p w14:paraId="24E2CCB7" w14:textId="77777777" w:rsidR="00711786" w:rsidRDefault="00711786" w:rsidP="00711786">
      <w:pPr>
        <w:jc w:val="both"/>
        <w:rPr>
          <w:rFonts w:ascii="Garamond" w:hAnsi="Garamond"/>
          <w:color w:val="000000" w:themeColor="text1"/>
        </w:rPr>
      </w:pPr>
    </w:p>
    <w:p w14:paraId="2BD447B9" w14:textId="77777777" w:rsidR="00711786" w:rsidRPr="00711786" w:rsidRDefault="00711786" w:rsidP="00711786">
      <w:pPr>
        <w:jc w:val="both"/>
        <w:rPr>
          <w:rFonts w:ascii="Garamond" w:hAnsi="Garamond"/>
        </w:rPr>
      </w:pPr>
      <w:r w:rsidRPr="00711786">
        <w:rPr>
          <w:rFonts w:ascii="Garamond" w:hAnsi="Garamond"/>
          <w:color w:val="000000" w:themeColor="text1"/>
        </w:rPr>
        <w:t xml:space="preserve">Our network will assist advocacy organizations to bridge the gap between their limited resources and the ever-increasing demand for services. Through the network, community advocates will be able to reach out directly to clinicians and lawyers as they seek assistance for their constituents. </w:t>
      </w:r>
      <w:r w:rsidR="00F55211">
        <w:rPr>
          <w:rFonts w:ascii="Garamond" w:eastAsia="Times New Roman" w:hAnsi="Garamond"/>
          <w:color w:val="000000" w:themeColor="text1"/>
        </w:rPr>
        <w:t>Our</w:t>
      </w:r>
      <w:r w:rsidRPr="00711786">
        <w:rPr>
          <w:rFonts w:ascii="Garamond" w:eastAsia="Times New Roman" w:hAnsi="Garamond"/>
          <w:color w:val="000000" w:themeColor="text1"/>
        </w:rPr>
        <w:t xml:space="preserve"> clinical network will continue this tradition</w:t>
      </w:r>
      <w:r w:rsidRPr="00711786" w:rsidDel="00764623">
        <w:rPr>
          <w:rFonts w:ascii="Garamond" w:hAnsi="Garamond"/>
          <w:color w:val="000000" w:themeColor="text1"/>
        </w:rPr>
        <w:t xml:space="preserve"> </w:t>
      </w:r>
      <w:r w:rsidR="00F55211">
        <w:rPr>
          <w:rFonts w:ascii="Garamond" w:hAnsi="Garamond"/>
          <w:color w:val="000000" w:themeColor="text1"/>
        </w:rPr>
        <w:t>of providing opportunities to emerging social justice leaders</w:t>
      </w:r>
      <w:r w:rsidRPr="00711786">
        <w:rPr>
          <w:rFonts w:ascii="Garamond" w:hAnsi="Garamond"/>
          <w:color w:val="000000" w:themeColor="text1"/>
        </w:rPr>
        <w:t xml:space="preserve"> </w:t>
      </w:r>
      <w:r w:rsidR="00F55211">
        <w:rPr>
          <w:rFonts w:ascii="Garamond" w:hAnsi="Garamond"/>
          <w:color w:val="000000" w:themeColor="text1"/>
        </w:rPr>
        <w:t xml:space="preserve">by </w:t>
      </w:r>
      <w:r w:rsidRPr="00711786">
        <w:rPr>
          <w:rFonts w:ascii="Garamond" w:hAnsi="Garamond"/>
          <w:color w:val="000000" w:themeColor="text1"/>
        </w:rPr>
        <w:t xml:space="preserve">offering fellowship opportunities for emerging leaders. A recent study at Stanford Law School found there is little institutional support for the increasing number of students who are interested in public service careers. Our network will provide the necessary knowledge, skills, and mentoring to enable students to pursue social justice work for Latinos. We plan to create a pipeline to public service in which CBF scholarship and fellowship recipients, among others, will have access to clinical opportunities and training that may not otherwise exist. The practicing bar will use this network to identify where pro bono resources might best be directed, and foundations will be able to ascertain critical areas of investment to improve the quality of life for Latinos. </w:t>
      </w:r>
    </w:p>
    <w:p w14:paraId="09D04360" w14:textId="77777777" w:rsidR="002A3E76" w:rsidRPr="00711786" w:rsidRDefault="002A3E76" w:rsidP="001C255D">
      <w:pPr>
        <w:jc w:val="both"/>
        <w:rPr>
          <w:rFonts w:ascii="Garamond" w:hAnsi="Garamond"/>
        </w:rPr>
      </w:pPr>
    </w:p>
    <w:p w14:paraId="15B57213" w14:textId="77777777" w:rsidR="002A3E76" w:rsidRPr="00711786" w:rsidRDefault="002A3E76" w:rsidP="00BE69A4">
      <w:pPr>
        <w:rPr>
          <w:rFonts w:ascii="Garamond" w:hAnsi="Garamond"/>
        </w:rPr>
      </w:pPr>
      <w:r w:rsidRPr="00711786">
        <w:rPr>
          <w:rFonts w:ascii="Garamond" w:hAnsi="Garamond"/>
        </w:rPr>
        <w:t xml:space="preserve">Below is a </w:t>
      </w:r>
      <w:r w:rsidR="001C255D" w:rsidRPr="00711786">
        <w:rPr>
          <w:rFonts w:ascii="Garamond" w:hAnsi="Garamond"/>
        </w:rPr>
        <w:t>project</w:t>
      </w:r>
      <w:r w:rsidRPr="00711786">
        <w:rPr>
          <w:rFonts w:ascii="Garamond" w:hAnsi="Garamond"/>
        </w:rPr>
        <w:t xml:space="preserve"> </w:t>
      </w:r>
      <w:r w:rsidR="00332B87">
        <w:rPr>
          <w:rFonts w:ascii="Garamond" w:hAnsi="Garamond"/>
        </w:rPr>
        <w:t>budget</w:t>
      </w:r>
      <w:r w:rsidR="00C755ED">
        <w:rPr>
          <w:rFonts w:ascii="Garamond" w:hAnsi="Garamond"/>
        </w:rPr>
        <w:t xml:space="preserve"> for launching the Network. It is broken down by specific goal to encourage funders and academic institutions to commit to all of the project or parts of it. </w:t>
      </w:r>
    </w:p>
    <w:p w14:paraId="6CE5FF38" w14:textId="77777777" w:rsidR="00C755ED" w:rsidRDefault="00C755ED" w:rsidP="00BE69A4">
      <w:pPr>
        <w:rPr>
          <w:rFonts w:ascii="Garamond" w:hAnsi="Garamond"/>
          <w:b/>
        </w:rPr>
      </w:pPr>
    </w:p>
    <w:p w14:paraId="4E7CE9A6" w14:textId="77777777" w:rsidR="00BE69A4" w:rsidRDefault="00BE69A4" w:rsidP="00260C08">
      <w:pPr>
        <w:jc w:val="center"/>
        <w:rPr>
          <w:rFonts w:ascii="Garamond" w:hAnsi="Garamond"/>
          <w:b/>
        </w:rPr>
      </w:pPr>
      <w:r>
        <w:rPr>
          <w:rFonts w:ascii="Garamond" w:hAnsi="Garamond"/>
          <w:b/>
        </w:rPr>
        <w:t>Network for Justice: California Launch Budget</w:t>
      </w:r>
    </w:p>
    <w:p w14:paraId="291C6B22" w14:textId="77777777" w:rsidR="00BE69A4" w:rsidRPr="00D24A69" w:rsidRDefault="00BE69A4" w:rsidP="00BE69A4">
      <w:pPr>
        <w:rPr>
          <w:rFonts w:ascii="Garamond" w:hAnsi="Garamond"/>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19"/>
        <w:gridCol w:w="2919"/>
        <w:gridCol w:w="2919"/>
      </w:tblGrid>
      <w:tr w:rsidR="00551CCD" w:rsidRPr="00D24A69" w14:paraId="2E6C79F2" w14:textId="77777777" w:rsidTr="00D24A69">
        <w:trPr>
          <w:trHeight w:val="234"/>
        </w:trPr>
        <w:tc>
          <w:tcPr>
            <w:tcW w:w="2919" w:type="dxa"/>
          </w:tcPr>
          <w:p w14:paraId="4246CB6C" w14:textId="77777777" w:rsidR="00551CCD" w:rsidRPr="00D24A69" w:rsidRDefault="00551CCD">
            <w:pPr>
              <w:rPr>
                <w:rFonts w:ascii="Garamond" w:hAnsi="Garamond"/>
                <w:b/>
              </w:rPr>
            </w:pPr>
            <w:r w:rsidRPr="00D24A69">
              <w:rPr>
                <w:rFonts w:ascii="Garamond" w:hAnsi="Garamond"/>
                <w:b/>
              </w:rPr>
              <w:t>Core Strategic Goal #1</w:t>
            </w:r>
          </w:p>
        </w:tc>
        <w:tc>
          <w:tcPr>
            <w:tcW w:w="2919" w:type="dxa"/>
          </w:tcPr>
          <w:p w14:paraId="30F6C06F" w14:textId="77777777" w:rsidR="00551CCD" w:rsidRPr="00D24A69" w:rsidRDefault="00551CCD">
            <w:pPr>
              <w:rPr>
                <w:rFonts w:ascii="Garamond" w:hAnsi="Garamond"/>
              </w:rPr>
            </w:pPr>
          </w:p>
        </w:tc>
        <w:tc>
          <w:tcPr>
            <w:tcW w:w="2919" w:type="dxa"/>
          </w:tcPr>
          <w:p w14:paraId="05411FC5" w14:textId="77777777" w:rsidR="00551CCD" w:rsidRPr="00D24A69" w:rsidRDefault="00551CCD">
            <w:pPr>
              <w:rPr>
                <w:rFonts w:ascii="Garamond" w:hAnsi="Garamond"/>
              </w:rPr>
            </w:pPr>
          </w:p>
        </w:tc>
      </w:tr>
      <w:tr w:rsidR="00551CCD" w:rsidRPr="00D24A69" w14:paraId="0216725A" w14:textId="77777777" w:rsidTr="00984336">
        <w:trPr>
          <w:trHeight w:val="271"/>
        </w:trPr>
        <w:tc>
          <w:tcPr>
            <w:tcW w:w="2919" w:type="dxa"/>
          </w:tcPr>
          <w:p w14:paraId="128F074B" w14:textId="77777777" w:rsidR="00551CCD" w:rsidRPr="00D24A69" w:rsidRDefault="00551CCD">
            <w:pPr>
              <w:rPr>
                <w:rFonts w:ascii="Garamond" w:hAnsi="Garamond"/>
              </w:rPr>
            </w:pPr>
          </w:p>
        </w:tc>
        <w:tc>
          <w:tcPr>
            <w:tcW w:w="2919" w:type="dxa"/>
          </w:tcPr>
          <w:p w14:paraId="14177B93" w14:textId="77777777" w:rsidR="00551CCD" w:rsidRPr="00D24A69" w:rsidRDefault="00551CCD">
            <w:pPr>
              <w:rPr>
                <w:rFonts w:ascii="Garamond" w:hAnsi="Garamond"/>
              </w:rPr>
            </w:pPr>
            <w:r w:rsidRPr="00D24A69">
              <w:rPr>
                <w:rFonts w:ascii="Garamond" w:hAnsi="Garamond"/>
              </w:rPr>
              <w:t>Objective 1.1</w:t>
            </w:r>
          </w:p>
        </w:tc>
        <w:tc>
          <w:tcPr>
            <w:tcW w:w="2919" w:type="dxa"/>
          </w:tcPr>
          <w:p w14:paraId="63EC7A23" w14:textId="77777777" w:rsidR="00551CCD" w:rsidRPr="00D24A69" w:rsidRDefault="00551CCD">
            <w:pPr>
              <w:rPr>
                <w:rFonts w:ascii="Garamond" w:hAnsi="Garamond"/>
              </w:rPr>
            </w:pPr>
            <w:r w:rsidRPr="00D24A69">
              <w:rPr>
                <w:rFonts w:ascii="Garamond" w:hAnsi="Garamond"/>
              </w:rPr>
              <w:t>$ 25,000</w:t>
            </w:r>
          </w:p>
        </w:tc>
      </w:tr>
      <w:tr w:rsidR="00551CCD" w:rsidRPr="00D24A69" w14:paraId="770A654C" w14:textId="77777777" w:rsidTr="00984336">
        <w:trPr>
          <w:trHeight w:val="271"/>
        </w:trPr>
        <w:tc>
          <w:tcPr>
            <w:tcW w:w="2919" w:type="dxa"/>
          </w:tcPr>
          <w:p w14:paraId="322D8DCF" w14:textId="77777777" w:rsidR="00551CCD" w:rsidRPr="00D24A69" w:rsidRDefault="00551CCD">
            <w:pPr>
              <w:rPr>
                <w:rFonts w:ascii="Garamond" w:hAnsi="Garamond"/>
              </w:rPr>
            </w:pPr>
          </w:p>
        </w:tc>
        <w:tc>
          <w:tcPr>
            <w:tcW w:w="2919" w:type="dxa"/>
          </w:tcPr>
          <w:p w14:paraId="18A61100" w14:textId="77777777" w:rsidR="00551CCD" w:rsidRPr="00D24A69" w:rsidRDefault="00551CCD">
            <w:pPr>
              <w:rPr>
                <w:rFonts w:ascii="Garamond" w:hAnsi="Garamond"/>
              </w:rPr>
            </w:pPr>
            <w:r w:rsidRPr="00D24A69">
              <w:rPr>
                <w:rFonts w:ascii="Garamond" w:hAnsi="Garamond"/>
              </w:rPr>
              <w:t>Objective 1.2</w:t>
            </w:r>
          </w:p>
        </w:tc>
        <w:tc>
          <w:tcPr>
            <w:tcW w:w="2919" w:type="dxa"/>
          </w:tcPr>
          <w:p w14:paraId="35E6EC77" w14:textId="77777777" w:rsidR="00551CCD" w:rsidRPr="00D24A69" w:rsidRDefault="006F6ADC">
            <w:pPr>
              <w:rPr>
                <w:rFonts w:ascii="Garamond" w:hAnsi="Garamond"/>
              </w:rPr>
            </w:pPr>
            <w:r>
              <w:rPr>
                <w:rFonts w:ascii="Garamond" w:hAnsi="Garamond"/>
              </w:rPr>
              <w:t xml:space="preserve">$ </w:t>
            </w:r>
            <w:r w:rsidR="0046548E">
              <w:rPr>
                <w:rFonts w:ascii="Garamond" w:hAnsi="Garamond"/>
              </w:rPr>
              <w:t>5</w:t>
            </w:r>
            <w:r w:rsidR="004A07FD">
              <w:rPr>
                <w:rFonts w:ascii="Garamond" w:hAnsi="Garamond"/>
              </w:rPr>
              <w:t>0</w:t>
            </w:r>
            <w:r w:rsidR="00551CCD" w:rsidRPr="00D24A69">
              <w:rPr>
                <w:rFonts w:ascii="Garamond" w:hAnsi="Garamond"/>
              </w:rPr>
              <w:t>,000</w:t>
            </w:r>
          </w:p>
        </w:tc>
      </w:tr>
      <w:tr w:rsidR="00551CCD" w:rsidRPr="00D24A69" w14:paraId="0C0F98E0" w14:textId="77777777" w:rsidTr="00984336">
        <w:trPr>
          <w:trHeight w:val="271"/>
        </w:trPr>
        <w:tc>
          <w:tcPr>
            <w:tcW w:w="2919" w:type="dxa"/>
          </w:tcPr>
          <w:p w14:paraId="64DD0D2B" w14:textId="77777777" w:rsidR="00551CCD" w:rsidRPr="00D24A69" w:rsidRDefault="00551CCD">
            <w:pPr>
              <w:rPr>
                <w:rFonts w:ascii="Garamond" w:hAnsi="Garamond"/>
                <w:b/>
                <w:i/>
                <w:color w:val="0000FF"/>
              </w:rPr>
            </w:pPr>
            <w:r w:rsidRPr="00D24A69">
              <w:rPr>
                <w:rFonts w:ascii="Garamond" w:hAnsi="Garamond"/>
                <w:b/>
                <w:i/>
                <w:color w:val="0000FF"/>
              </w:rPr>
              <w:t>Total CSG #1</w:t>
            </w:r>
          </w:p>
        </w:tc>
        <w:tc>
          <w:tcPr>
            <w:tcW w:w="2919" w:type="dxa"/>
          </w:tcPr>
          <w:p w14:paraId="0F4F0E81" w14:textId="77777777" w:rsidR="00551CCD" w:rsidRPr="00D24A69" w:rsidRDefault="00551CCD">
            <w:pPr>
              <w:rPr>
                <w:rFonts w:ascii="Garamond" w:hAnsi="Garamond"/>
                <w:b/>
                <w:i/>
                <w:color w:val="0000FF"/>
              </w:rPr>
            </w:pPr>
          </w:p>
        </w:tc>
        <w:tc>
          <w:tcPr>
            <w:tcW w:w="2919" w:type="dxa"/>
          </w:tcPr>
          <w:p w14:paraId="66EC2335" w14:textId="77777777" w:rsidR="00551CCD" w:rsidRPr="00D24A69" w:rsidRDefault="006F6ADC">
            <w:pPr>
              <w:rPr>
                <w:rFonts w:ascii="Garamond" w:hAnsi="Garamond"/>
                <w:b/>
                <w:i/>
                <w:color w:val="0000FF"/>
              </w:rPr>
            </w:pPr>
            <w:r>
              <w:rPr>
                <w:rFonts w:ascii="Garamond" w:hAnsi="Garamond"/>
                <w:b/>
                <w:i/>
                <w:color w:val="0000FF"/>
              </w:rPr>
              <w:t>$ 7</w:t>
            </w:r>
            <w:r w:rsidR="0046548E">
              <w:rPr>
                <w:rFonts w:ascii="Garamond" w:hAnsi="Garamond"/>
                <w:b/>
                <w:i/>
                <w:color w:val="0000FF"/>
              </w:rPr>
              <w:t>0</w:t>
            </w:r>
            <w:r w:rsidR="00551CCD" w:rsidRPr="00D24A69">
              <w:rPr>
                <w:rFonts w:ascii="Garamond" w:hAnsi="Garamond"/>
                <w:b/>
                <w:i/>
                <w:color w:val="0000FF"/>
              </w:rPr>
              <w:t>,000</w:t>
            </w:r>
          </w:p>
        </w:tc>
      </w:tr>
      <w:tr w:rsidR="00551CCD" w:rsidRPr="00D24A69" w14:paraId="2454EC78" w14:textId="77777777" w:rsidTr="00984336">
        <w:trPr>
          <w:trHeight w:val="271"/>
        </w:trPr>
        <w:tc>
          <w:tcPr>
            <w:tcW w:w="2919" w:type="dxa"/>
          </w:tcPr>
          <w:p w14:paraId="4D687D13" w14:textId="77777777" w:rsidR="00551CCD" w:rsidRPr="00D24A69" w:rsidRDefault="00551CCD" w:rsidP="00551CCD">
            <w:pPr>
              <w:rPr>
                <w:rFonts w:ascii="Garamond" w:hAnsi="Garamond"/>
                <w:b/>
              </w:rPr>
            </w:pPr>
            <w:r w:rsidRPr="00D24A69">
              <w:rPr>
                <w:rFonts w:ascii="Garamond" w:hAnsi="Garamond"/>
                <w:b/>
              </w:rPr>
              <w:t>Core Strategic Goal #2</w:t>
            </w:r>
          </w:p>
        </w:tc>
        <w:tc>
          <w:tcPr>
            <w:tcW w:w="2919" w:type="dxa"/>
          </w:tcPr>
          <w:p w14:paraId="3C93287B" w14:textId="77777777" w:rsidR="00551CCD" w:rsidRPr="00D24A69" w:rsidRDefault="00551CCD">
            <w:pPr>
              <w:rPr>
                <w:rFonts w:ascii="Garamond" w:hAnsi="Garamond"/>
                <w:b/>
                <w:color w:val="0000FF"/>
              </w:rPr>
            </w:pPr>
          </w:p>
        </w:tc>
        <w:tc>
          <w:tcPr>
            <w:tcW w:w="2919" w:type="dxa"/>
          </w:tcPr>
          <w:p w14:paraId="7484C3B5" w14:textId="77777777" w:rsidR="00551CCD" w:rsidRPr="00D24A69" w:rsidRDefault="00551CCD">
            <w:pPr>
              <w:rPr>
                <w:rFonts w:ascii="Garamond" w:hAnsi="Garamond"/>
                <w:b/>
                <w:color w:val="0000FF"/>
              </w:rPr>
            </w:pPr>
          </w:p>
        </w:tc>
      </w:tr>
      <w:tr w:rsidR="00551CCD" w:rsidRPr="00D24A69" w14:paraId="2D850843" w14:textId="77777777" w:rsidTr="00984336">
        <w:trPr>
          <w:trHeight w:val="271"/>
        </w:trPr>
        <w:tc>
          <w:tcPr>
            <w:tcW w:w="2919" w:type="dxa"/>
          </w:tcPr>
          <w:p w14:paraId="690078DB" w14:textId="77777777" w:rsidR="00551CCD" w:rsidRPr="00D24A69" w:rsidRDefault="00551CCD" w:rsidP="00551CCD">
            <w:pPr>
              <w:rPr>
                <w:rFonts w:ascii="Garamond" w:hAnsi="Garamond"/>
                <w:b/>
              </w:rPr>
            </w:pPr>
          </w:p>
        </w:tc>
        <w:tc>
          <w:tcPr>
            <w:tcW w:w="2919" w:type="dxa"/>
          </w:tcPr>
          <w:p w14:paraId="52294B6A" w14:textId="77777777" w:rsidR="00551CCD" w:rsidRPr="00D24A69" w:rsidRDefault="00551CCD">
            <w:pPr>
              <w:rPr>
                <w:rFonts w:ascii="Garamond" w:hAnsi="Garamond"/>
              </w:rPr>
            </w:pPr>
            <w:r w:rsidRPr="00D24A69">
              <w:rPr>
                <w:rFonts w:ascii="Garamond" w:hAnsi="Garamond"/>
              </w:rPr>
              <w:t>Objective 2.1</w:t>
            </w:r>
          </w:p>
        </w:tc>
        <w:tc>
          <w:tcPr>
            <w:tcW w:w="2919" w:type="dxa"/>
          </w:tcPr>
          <w:p w14:paraId="153F03E4" w14:textId="77777777" w:rsidR="00551CCD" w:rsidRPr="00D24A69" w:rsidRDefault="00D24A69">
            <w:pPr>
              <w:rPr>
                <w:rFonts w:ascii="Garamond" w:hAnsi="Garamond"/>
              </w:rPr>
            </w:pPr>
            <w:r w:rsidRPr="00D24A69">
              <w:rPr>
                <w:rFonts w:ascii="Garamond" w:hAnsi="Garamond"/>
              </w:rPr>
              <w:t>$ 2,5</w:t>
            </w:r>
            <w:r w:rsidR="00551CCD" w:rsidRPr="00D24A69">
              <w:rPr>
                <w:rFonts w:ascii="Garamond" w:hAnsi="Garamond"/>
              </w:rPr>
              <w:t>00</w:t>
            </w:r>
          </w:p>
        </w:tc>
      </w:tr>
      <w:tr w:rsidR="00551CCD" w:rsidRPr="00D24A69" w14:paraId="7647CDBB" w14:textId="77777777" w:rsidTr="00984336">
        <w:trPr>
          <w:trHeight w:val="271"/>
        </w:trPr>
        <w:tc>
          <w:tcPr>
            <w:tcW w:w="2919" w:type="dxa"/>
          </w:tcPr>
          <w:p w14:paraId="639AC249" w14:textId="77777777" w:rsidR="00551CCD" w:rsidRPr="00D24A69" w:rsidRDefault="00551CCD" w:rsidP="00551CCD">
            <w:pPr>
              <w:rPr>
                <w:rFonts w:ascii="Garamond" w:hAnsi="Garamond"/>
                <w:b/>
              </w:rPr>
            </w:pPr>
          </w:p>
        </w:tc>
        <w:tc>
          <w:tcPr>
            <w:tcW w:w="2919" w:type="dxa"/>
          </w:tcPr>
          <w:p w14:paraId="431C6374" w14:textId="77777777" w:rsidR="00551CCD" w:rsidRPr="00D24A69" w:rsidRDefault="00551CCD">
            <w:pPr>
              <w:rPr>
                <w:rFonts w:ascii="Garamond" w:hAnsi="Garamond"/>
              </w:rPr>
            </w:pPr>
            <w:r w:rsidRPr="00D24A69">
              <w:rPr>
                <w:rFonts w:ascii="Garamond" w:hAnsi="Garamond"/>
              </w:rPr>
              <w:t>Objective 2.2</w:t>
            </w:r>
          </w:p>
        </w:tc>
        <w:tc>
          <w:tcPr>
            <w:tcW w:w="2919" w:type="dxa"/>
          </w:tcPr>
          <w:p w14:paraId="3320396D" w14:textId="77777777" w:rsidR="00551CCD" w:rsidRPr="00D24A69" w:rsidRDefault="00551CCD">
            <w:pPr>
              <w:rPr>
                <w:rFonts w:ascii="Garamond" w:hAnsi="Garamond"/>
              </w:rPr>
            </w:pPr>
            <w:r w:rsidRPr="00D24A69">
              <w:rPr>
                <w:rFonts w:ascii="Garamond" w:hAnsi="Garamond"/>
              </w:rPr>
              <w:t>$ 55,000</w:t>
            </w:r>
          </w:p>
        </w:tc>
      </w:tr>
      <w:tr w:rsidR="00551CCD" w:rsidRPr="00D24A69" w14:paraId="79D65F38" w14:textId="77777777" w:rsidTr="00984336">
        <w:trPr>
          <w:trHeight w:val="271"/>
        </w:trPr>
        <w:tc>
          <w:tcPr>
            <w:tcW w:w="2919" w:type="dxa"/>
          </w:tcPr>
          <w:p w14:paraId="3BAC758C" w14:textId="77777777" w:rsidR="00551CCD" w:rsidRPr="00D24A69" w:rsidRDefault="00551CCD" w:rsidP="00551CCD">
            <w:pPr>
              <w:rPr>
                <w:rFonts w:ascii="Garamond" w:hAnsi="Garamond"/>
                <w:b/>
                <w:i/>
                <w:color w:val="0000FF"/>
              </w:rPr>
            </w:pPr>
            <w:r w:rsidRPr="00D24A69">
              <w:rPr>
                <w:rFonts w:ascii="Garamond" w:hAnsi="Garamond"/>
                <w:b/>
                <w:i/>
                <w:color w:val="0000FF"/>
              </w:rPr>
              <w:t>Total CSG #2</w:t>
            </w:r>
          </w:p>
        </w:tc>
        <w:tc>
          <w:tcPr>
            <w:tcW w:w="2919" w:type="dxa"/>
          </w:tcPr>
          <w:p w14:paraId="62264403" w14:textId="77777777" w:rsidR="00551CCD" w:rsidRPr="00D24A69" w:rsidRDefault="00551CCD" w:rsidP="00551CCD">
            <w:pPr>
              <w:rPr>
                <w:rFonts w:ascii="Garamond" w:hAnsi="Garamond"/>
                <w:b/>
                <w:i/>
                <w:color w:val="0000FF"/>
              </w:rPr>
            </w:pPr>
          </w:p>
        </w:tc>
        <w:tc>
          <w:tcPr>
            <w:tcW w:w="2919" w:type="dxa"/>
          </w:tcPr>
          <w:p w14:paraId="710C2438" w14:textId="77777777" w:rsidR="00551CCD" w:rsidRPr="00D24A69" w:rsidRDefault="00D24A69" w:rsidP="00551CCD">
            <w:pPr>
              <w:rPr>
                <w:rFonts w:ascii="Garamond" w:hAnsi="Garamond"/>
                <w:b/>
                <w:i/>
                <w:color w:val="0000FF"/>
              </w:rPr>
            </w:pPr>
            <w:r w:rsidRPr="00D24A69">
              <w:rPr>
                <w:rFonts w:ascii="Garamond" w:hAnsi="Garamond"/>
                <w:b/>
                <w:i/>
                <w:color w:val="0000FF"/>
              </w:rPr>
              <w:t>$ 57,5</w:t>
            </w:r>
            <w:r w:rsidR="00551CCD" w:rsidRPr="00D24A69">
              <w:rPr>
                <w:rFonts w:ascii="Garamond" w:hAnsi="Garamond"/>
                <w:b/>
                <w:i/>
                <w:color w:val="0000FF"/>
              </w:rPr>
              <w:t>00</w:t>
            </w:r>
          </w:p>
        </w:tc>
      </w:tr>
      <w:tr w:rsidR="00551CCD" w:rsidRPr="00D24A69" w14:paraId="0BA36C5F" w14:textId="77777777" w:rsidTr="00984336">
        <w:trPr>
          <w:trHeight w:val="271"/>
        </w:trPr>
        <w:tc>
          <w:tcPr>
            <w:tcW w:w="2919" w:type="dxa"/>
          </w:tcPr>
          <w:p w14:paraId="300FD052" w14:textId="77777777" w:rsidR="00551CCD" w:rsidRPr="00D24A69" w:rsidRDefault="00551CCD" w:rsidP="00551CCD">
            <w:pPr>
              <w:rPr>
                <w:rFonts w:ascii="Garamond" w:hAnsi="Garamond"/>
                <w:b/>
              </w:rPr>
            </w:pPr>
            <w:r w:rsidRPr="00D24A69">
              <w:rPr>
                <w:rFonts w:ascii="Garamond" w:hAnsi="Garamond"/>
                <w:b/>
              </w:rPr>
              <w:t>Core Strategic Goal #3</w:t>
            </w:r>
          </w:p>
        </w:tc>
        <w:tc>
          <w:tcPr>
            <w:tcW w:w="2919" w:type="dxa"/>
          </w:tcPr>
          <w:p w14:paraId="69B79FB2" w14:textId="77777777" w:rsidR="00551CCD" w:rsidRPr="00D24A69" w:rsidRDefault="00551CCD" w:rsidP="00551CCD">
            <w:pPr>
              <w:rPr>
                <w:rFonts w:ascii="Garamond" w:hAnsi="Garamond"/>
                <w:b/>
                <w:color w:val="0000FF"/>
              </w:rPr>
            </w:pPr>
          </w:p>
        </w:tc>
        <w:tc>
          <w:tcPr>
            <w:tcW w:w="2919" w:type="dxa"/>
          </w:tcPr>
          <w:p w14:paraId="44765B90" w14:textId="77777777" w:rsidR="00551CCD" w:rsidRPr="00D24A69" w:rsidRDefault="00551CCD" w:rsidP="00551CCD">
            <w:pPr>
              <w:rPr>
                <w:rFonts w:ascii="Garamond" w:hAnsi="Garamond"/>
                <w:b/>
                <w:color w:val="0000FF"/>
              </w:rPr>
            </w:pPr>
          </w:p>
        </w:tc>
      </w:tr>
      <w:tr w:rsidR="00551CCD" w:rsidRPr="00D24A69" w14:paraId="7BCBB9E1" w14:textId="77777777" w:rsidTr="00984336">
        <w:trPr>
          <w:trHeight w:val="271"/>
        </w:trPr>
        <w:tc>
          <w:tcPr>
            <w:tcW w:w="2919" w:type="dxa"/>
          </w:tcPr>
          <w:p w14:paraId="17812FD0" w14:textId="77777777" w:rsidR="00551CCD" w:rsidRPr="00D24A69" w:rsidRDefault="00551CCD" w:rsidP="00551CCD">
            <w:pPr>
              <w:rPr>
                <w:rFonts w:ascii="Garamond" w:hAnsi="Garamond"/>
                <w:b/>
              </w:rPr>
            </w:pPr>
          </w:p>
        </w:tc>
        <w:tc>
          <w:tcPr>
            <w:tcW w:w="2919" w:type="dxa"/>
          </w:tcPr>
          <w:p w14:paraId="5213F3FC" w14:textId="77777777" w:rsidR="00551CCD" w:rsidRPr="00D24A69" w:rsidRDefault="00551CCD" w:rsidP="00551CCD">
            <w:pPr>
              <w:rPr>
                <w:rFonts w:ascii="Garamond" w:hAnsi="Garamond"/>
                <w:b/>
                <w:color w:val="0000FF"/>
              </w:rPr>
            </w:pPr>
            <w:r w:rsidRPr="00D24A69">
              <w:rPr>
                <w:rFonts w:ascii="Garamond" w:hAnsi="Garamond"/>
              </w:rPr>
              <w:t>Objective 3.1</w:t>
            </w:r>
          </w:p>
        </w:tc>
        <w:tc>
          <w:tcPr>
            <w:tcW w:w="2919" w:type="dxa"/>
          </w:tcPr>
          <w:p w14:paraId="6283F7F1" w14:textId="77777777" w:rsidR="00551CCD" w:rsidRPr="00D24A69" w:rsidRDefault="00551CCD" w:rsidP="00C755ED">
            <w:pPr>
              <w:rPr>
                <w:rFonts w:ascii="Garamond" w:hAnsi="Garamond"/>
              </w:rPr>
            </w:pPr>
            <w:r w:rsidRPr="00D24A69">
              <w:rPr>
                <w:rFonts w:ascii="Garamond" w:hAnsi="Garamond"/>
              </w:rPr>
              <w:t xml:space="preserve">$ </w:t>
            </w:r>
            <w:r w:rsidR="00C755ED">
              <w:rPr>
                <w:rFonts w:ascii="Garamond" w:hAnsi="Garamond"/>
              </w:rPr>
              <w:t xml:space="preserve">84,000 </w:t>
            </w:r>
          </w:p>
        </w:tc>
      </w:tr>
      <w:tr w:rsidR="00551CCD" w:rsidRPr="00D24A69" w14:paraId="78482304" w14:textId="77777777" w:rsidTr="00984336">
        <w:trPr>
          <w:trHeight w:val="271"/>
        </w:trPr>
        <w:tc>
          <w:tcPr>
            <w:tcW w:w="2919" w:type="dxa"/>
          </w:tcPr>
          <w:p w14:paraId="51A6EB11" w14:textId="77777777" w:rsidR="00551CCD" w:rsidRPr="00D24A69" w:rsidRDefault="00551CCD" w:rsidP="00551CCD">
            <w:pPr>
              <w:rPr>
                <w:rFonts w:ascii="Garamond" w:hAnsi="Garamond"/>
                <w:b/>
              </w:rPr>
            </w:pPr>
          </w:p>
        </w:tc>
        <w:tc>
          <w:tcPr>
            <w:tcW w:w="2919" w:type="dxa"/>
          </w:tcPr>
          <w:p w14:paraId="0B94CE9C" w14:textId="77777777" w:rsidR="00551CCD" w:rsidRPr="00D24A69" w:rsidRDefault="00551CCD" w:rsidP="00551CCD">
            <w:pPr>
              <w:rPr>
                <w:rFonts w:ascii="Garamond" w:hAnsi="Garamond"/>
              </w:rPr>
            </w:pPr>
            <w:r w:rsidRPr="00D24A69">
              <w:rPr>
                <w:rFonts w:ascii="Garamond" w:hAnsi="Garamond"/>
              </w:rPr>
              <w:t>Objective 3.2</w:t>
            </w:r>
          </w:p>
        </w:tc>
        <w:tc>
          <w:tcPr>
            <w:tcW w:w="2919" w:type="dxa"/>
          </w:tcPr>
          <w:p w14:paraId="66C6EB92" w14:textId="77777777" w:rsidR="00551CCD" w:rsidRPr="00D24A69" w:rsidRDefault="00551CCD" w:rsidP="00551CCD">
            <w:pPr>
              <w:rPr>
                <w:rFonts w:ascii="Garamond" w:hAnsi="Garamond"/>
              </w:rPr>
            </w:pPr>
            <w:r w:rsidRPr="00D24A69">
              <w:rPr>
                <w:rFonts w:ascii="Garamond" w:hAnsi="Garamond"/>
              </w:rPr>
              <w:t>N/A</w:t>
            </w:r>
          </w:p>
        </w:tc>
      </w:tr>
      <w:tr w:rsidR="00551CCD" w:rsidRPr="00D24A69" w14:paraId="67398130" w14:textId="77777777" w:rsidTr="00984336">
        <w:trPr>
          <w:trHeight w:val="271"/>
        </w:trPr>
        <w:tc>
          <w:tcPr>
            <w:tcW w:w="2919" w:type="dxa"/>
          </w:tcPr>
          <w:p w14:paraId="02744EA3" w14:textId="77777777" w:rsidR="00551CCD" w:rsidRPr="00D24A69" w:rsidRDefault="00551CCD" w:rsidP="00551CCD">
            <w:pPr>
              <w:rPr>
                <w:rFonts w:ascii="Garamond" w:hAnsi="Garamond"/>
                <w:b/>
              </w:rPr>
            </w:pPr>
          </w:p>
        </w:tc>
        <w:tc>
          <w:tcPr>
            <w:tcW w:w="2919" w:type="dxa"/>
          </w:tcPr>
          <w:p w14:paraId="42F97232" w14:textId="77777777" w:rsidR="00551CCD" w:rsidRPr="00D24A69" w:rsidRDefault="00551CCD" w:rsidP="00551CCD">
            <w:pPr>
              <w:rPr>
                <w:rFonts w:ascii="Garamond" w:hAnsi="Garamond"/>
              </w:rPr>
            </w:pPr>
            <w:r w:rsidRPr="00D24A69">
              <w:rPr>
                <w:rFonts w:ascii="Garamond" w:hAnsi="Garamond"/>
              </w:rPr>
              <w:t>Objective 3.3</w:t>
            </w:r>
          </w:p>
        </w:tc>
        <w:tc>
          <w:tcPr>
            <w:tcW w:w="2919" w:type="dxa"/>
          </w:tcPr>
          <w:p w14:paraId="769EBDBB" w14:textId="77777777" w:rsidR="00C755ED" w:rsidRDefault="00C755ED" w:rsidP="00551CCD">
            <w:pPr>
              <w:rPr>
                <w:rFonts w:ascii="Garamond" w:hAnsi="Garamond"/>
              </w:rPr>
            </w:pPr>
            <w:r>
              <w:rPr>
                <w:rFonts w:ascii="Garamond" w:hAnsi="Garamond"/>
              </w:rPr>
              <w:t>$35,000</w:t>
            </w:r>
          </w:p>
          <w:p w14:paraId="42E1B069" w14:textId="77777777" w:rsidR="00551CCD" w:rsidRPr="00D24A69" w:rsidRDefault="00551CCD" w:rsidP="00551CCD">
            <w:pPr>
              <w:rPr>
                <w:rFonts w:ascii="Garamond" w:hAnsi="Garamond"/>
              </w:rPr>
            </w:pPr>
            <w:r w:rsidRPr="00D24A69">
              <w:rPr>
                <w:rFonts w:ascii="Garamond" w:hAnsi="Garamond"/>
              </w:rPr>
              <w:t>$ 2</w:t>
            </w:r>
            <w:r w:rsidR="00C755ED">
              <w:rPr>
                <w:rFonts w:ascii="Garamond" w:hAnsi="Garamond"/>
              </w:rPr>
              <w:t>40</w:t>
            </w:r>
            <w:r w:rsidRPr="00D24A69">
              <w:rPr>
                <w:rFonts w:ascii="Garamond" w:hAnsi="Garamond"/>
              </w:rPr>
              <w:t>,000</w:t>
            </w:r>
          </w:p>
        </w:tc>
      </w:tr>
      <w:tr w:rsidR="00551CCD" w:rsidRPr="00D24A69" w14:paraId="407D3DD1" w14:textId="77777777" w:rsidTr="00984336">
        <w:trPr>
          <w:trHeight w:val="271"/>
        </w:trPr>
        <w:tc>
          <w:tcPr>
            <w:tcW w:w="2919" w:type="dxa"/>
          </w:tcPr>
          <w:p w14:paraId="241DEE7F" w14:textId="77777777" w:rsidR="00551CCD" w:rsidRPr="00D24A69" w:rsidRDefault="00551CCD" w:rsidP="00551CCD">
            <w:pPr>
              <w:rPr>
                <w:rFonts w:ascii="Garamond" w:hAnsi="Garamond"/>
                <w:b/>
                <w:i/>
                <w:color w:val="0000FF"/>
              </w:rPr>
            </w:pPr>
            <w:r w:rsidRPr="00D24A69">
              <w:rPr>
                <w:rFonts w:ascii="Garamond" w:hAnsi="Garamond"/>
                <w:b/>
                <w:i/>
                <w:color w:val="0000FF"/>
              </w:rPr>
              <w:t>Total CSG #3</w:t>
            </w:r>
          </w:p>
        </w:tc>
        <w:tc>
          <w:tcPr>
            <w:tcW w:w="2919" w:type="dxa"/>
          </w:tcPr>
          <w:p w14:paraId="2B5352BB" w14:textId="77777777" w:rsidR="00551CCD" w:rsidRPr="00D24A69" w:rsidRDefault="00551CCD" w:rsidP="00551CCD">
            <w:pPr>
              <w:rPr>
                <w:rFonts w:ascii="Garamond" w:hAnsi="Garamond"/>
                <w:b/>
                <w:i/>
                <w:color w:val="0000FF"/>
              </w:rPr>
            </w:pPr>
          </w:p>
        </w:tc>
        <w:tc>
          <w:tcPr>
            <w:tcW w:w="2919" w:type="dxa"/>
          </w:tcPr>
          <w:p w14:paraId="3699AC8C" w14:textId="77777777" w:rsidR="00551CCD" w:rsidRPr="00D24A69" w:rsidRDefault="00551CCD" w:rsidP="00551CCD">
            <w:pPr>
              <w:rPr>
                <w:rFonts w:ascii="Garamond" w:hAnsi="Garamond"/>
                <w:b/>
                <w:i/>
                <w:color w:val="0000FF"/>
              </w:rPr>
            </w:pPr>
            <w:r w:rsidRPr="00D24A69">
              <w:rPr>
                <w:rFonts w:ascii="Garamond" w:hAnsi="Garamond"/>
                <w:b/>
                <w:i/>
                <w:color w:val="0000FF"/>
              </w:rPr>
              <w:t>$ 375,000</w:t>
            </w:r>
          </w:p>
        </w:tc>
      </w:tr>
      <w:tr w:rsidR="00551CCD" w:rsidRPr="00D24A69" w14:paraId="63A734D9" w14:textId="77777777" w:rsidTr="00984336">
        <w:trPr>
          <w:trHeight w:val="271"/>
        </w:trPr>
        <w:tc>
          <w:tcPr>
            <w:tcW w:w="2919" w:type="dxa"/>
          </w:tcPr>
          <w:p w14:paraId="1FB9554B" w14:textId="77777777" w:rsidR="00551CCD" w:rsidRPr="00D24A69" w:rsidRDefault="00551CCD" w:rsidP="00551CCD">
            <w:pPr>
              <w:rPr>
                <w:rFonts w:ascii="Garamond" w:hAnsi="Garamond"/>
                <w:b/>
                <w:color w:val="0000FF"/>
              </w:rPr>
            </w:pPr>
          </w:p>
        </w:tc>
        <w:tc>
          <w:tcPr>
            <w:tcW w:w="2919" w:type="dxa"/>
          </w:tcPr>
          <w:p w14:paraId="2409D3F9" w14:textId="77777777" w:rsidR="00551CCD" w:rsidRPr="00D24A69" w:rsidRDefault="00551CCD" w:rsidP="00551CCD">
            <w:pPr>
              <w:rPr>
                <w:rFonts w:ascii="Garamond" w:hAnsi="Garamond"/>
                <w:b/>
                <w:color w:val="0000FF"/>
              </w:rPr>
            </w:pPr>
          </w:p>
        </w:tc>
        <w:tc>
          <w:tcPr>
            <w:tcW w:w="2919" w:type="dxa"/>
          </w:tcPr>
          <w:p w14:paraId="2815B400" w14:textId="77777777" w:rsidR="00551CCD" w:rsidRPr="00D24A69" w:rsidRDefault="00551CCD" w:rsidP="00551CCD">
            <w:pPr>
              <w:rPr>
                <w:rFonts w:ascii="Garamond" w:hAnsi="Garamond"/>
                <w:b/>
                <w:color w:val="0000FF"/>
              </w:rPr>
            </w:pPr>
          </w:p>
        </w:tc>
      </w:tr>
      <w:tr w:rsidR="00551CCD" w:rsidRPr="00551CCD" w14:paraId="7130D077" w14:textId="77777777" w:rsidTr="00984336">
        <w:trPr>
          <w:trHeight w:val="271"/>
        </w:trPr>
        <w:tc>
          <w:tcPr>
            <w:tcW w:w="5838" w:type="dxa"/>
            <w:gridSpan w:val="2"/>
          </w:tcPr>
          <w:p w14:paraId="20A3424C" w14:textId="77777777" w:rsidR="00551CCD" w:rsidRPr="00D24A69" w:rsidRDefault="00551CCD" w:rsidP="00551CCD">
            <w:pPr>
              <w:jc w:val="center"/>
              <w:rPr>
                <w:rFonts w:ascii="Garamond" w:hAnsi="Garamond"/>
                <w:b/>
                <w:color w:val="FF0000"/>
              </w:rPr>
            </w:pPr>
            <w:r w:rsidRPr="00D24A69">
              <w:rPr>
                <w:rFonts w:ascii="Garamond" w:hAnsi="Garamond"/>
                <w:b/>
                <w:color w:val="FF0000"/>
              </w:rPr>
              <w:t>Total Project Budget</w:t>
            </w:r>
          </w:p>
        </w:tc>
        <w:tc>
          <w:tcPr>
            <w:tcW w:w="2919" w:type="dxa"/>
          </w:tcPr>
          <w:p w14:paraId="323332CE" w14:textId="77777777" w:rsidR="00551CCD" w:rsidRPr="00551CCD" w:rsidRDefault="0046548E" w:rsidP="00551CCD">
            <w:pPr>
              <w:rPr>
                <w:rFonts w:ascii="Garamond" w:hAnsi="Garamond"/>
                <w:b/>
                <w:color w:val="FF0000"/>
              </w:rPr>
            </w:pPr>
            <w:r>
              <w:rPr>
                <w:rFonts w:ascii="Garamond" w:hAnsi="Garamond"/>
                <w:b/>
                <w:color w:val="FF0000"/>
              </w:rPr>
              <w:t>$ 4</w:t>
            </w:r>
            <w:r w:rsidR="004A07FD">
              <w:rPr>
                <w:rFonts w:ascii="Garamond" w:hAnsi="Garamond"/>
                <w:b/>
                <w:color w:val="FF0000"/>
              </w:rPr>
              <w:t>91</w:t>
            </w:r>
            <w:r w:rsidR="00D24A69" w:rsidRPr="00D24A69">
              <w:rPr>
                <w:rFonts w:ascii="Garamond" w:hAnsi="Garamond"/>
                <w:b/>
                <w:color w:val="FF0000"/>
              </w:rPr>
              <w:t>,5</w:t>
            </w:r>
            <w:r w:rsidR="00551CCD" w:rsidRPr="00D24A69">
              <w:rPr>
                <w:rFonts w:ascii="Garamond" w:hAnsi="Garamond"/>
                <w:b/>
                <w:color w:val="FF0000"/>
              </w:rPr>
              <w:t>00</w:t>
            </w:r>
          </w:p>
        </w:tc>
      </w:tr>
    </w:tbl>
    <w:p w14:paraId="78BA57F1" w14:textId="77777777" w:rsidR="00AA3826" w:rsidRDefault="00AA3826"/>
    <w:p w14:paraId="1FCCBC5A" w14:textId="77777777" w:rsidR="00332B87" w:rsidRDefault="00332B87"/>
    <w:p w14:paraId="0C628FA8" w14:textId="77777777" w:rsidR="00332B87" w:rsidRPr="00711786" w:rsidRDefault="00332B87" w:rsidP="00332B87">
      <w:pPr>
        <w:jc w:val="both"/>
        <w:rPr>
          <w:rFonts w:ascii="Garamond" w:hAnsi="Garamond"/>
        </w:rPr>
      </w:pPr>
      <w:r w:rsidRPr="00711786">
        <w:rPr>
          <w:rFonts w:ascii="Garamond" w:hAnsi="Garamond"/>
          <w:color w:val="000000" w:themeColor="text1"/>
        </w:rPr>
        <w:lastRenderedPageBreak/>
        <w:t>After we have successfully piloted the Network for Justice in California, we plan to expand it nationally. We anticipate that our Network for Justice will influence law and policy throughout all levels of government. We hope that our clinical network can be used as a model for other communities that experience gaps in the delivery of legal services and social justice.</w:t>
      </w:r>
    </w:p>
    <w:p w14:paraId="3C2DD408" w14:textId="77777777" w:rsidR="00332B87" w:rsidRDefault="00332B87"/>
    <w:sectPr w:rsidR="00332B87" w:rsidSect="00BE6EA7">
      <w:headerReference w:type="even" r:id="rId38"/>
      <w:headerReference w:type="default" r:id="rId39"/>
      <w:footerReference w:type="even" r:id="rId40"/>
      <w:footerReference w:type="default" r:id="rId41"/>
      <w:headerReference w:type="first" r:id="rId42"/>
      <w:footerReference w:type="first" r:id="rId4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AC69D8B" w14:textId="77777777" w:rsidR="002844E5" w:rsidRDefault="002844E5" w:rsidP="00BE69A4">
      <w:r>
        <w:separator/>
      </w:r>
    </w:p>
  </w:endnote>
  <w:endnote w:type="continuationSeparator" w:id="0">
    <w:p w14:paraId="128B1E67" w14:textId="77777777" w:rsidR="002844E5" w:rsidRDefault="002844E5" w:rsidP="00BE69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Times">
    <w:panose1 w:val="02000500000000000000"/>
    <w:charset w:val="00"/>
    <w:family w:val="auto"/>
    <w:pitch w:val="variable"/>
    <w:sig w:usb0="00000003" w:usb1="00000000" w:usb2="00000000" w:usb3="00000000" w:csb0="00000001" w:csb1="00000000"/>
  </w:font>
  <w:font w:name="ＭＳ 明朝">
    <w:charset w:val="80"/>
    <w:family w:val="auto"/>
    <w:pitch w:val="variable"/>
    <w:sig w:usb0="E00002FF" w:usb1="6AC7FDFB" w:usb2="08000012" w:usb3="00000000" w:csb0="000200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Garamond">
    <w:panose1 w:val="02020404030301010803"/>
    <w:charset w:val="00"/>
    <w:family w:val="auto"/>
    <w:pitch w:val="variable"/>
    <w:sig w:usb0="00000287" w:usb1="00000000" w:usb2="00000000" w:usb3="00000000" w:csb0="0000009F" w:csb1="00000000"/>
  </w:font>
  <w:font w:name="Cambria">
    <w:panose1 w:val="02040503050406030204"/>
    <w:charset w:val="00"/>
    <w:family w:val="auto"/>
    <w:pitch w:val="variable"/>
    <w:sig w:usb0="E00002FF" w:usb1="400004FF"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Baskerville">
    <w:panose1 w:val="02020502070401020303"/>
    <w:charset w:val="00"/>
    <w:family w:val="auto"/>
    <w:pitch w:val="variable"/>
    <w:sig w:usb0="80000067" w:usb1="00000000" w:usb2="00000000" w:usb3="00000000" w:csb0="0000019F" w:csb1="00000000"/>
  </w:font>
  <w:font w:name="Avenir Book">
    <w:panose1 w:val="02000503020000020003"/>
    <w:charset w:val="00"/>
    <w:family w:val="auto"/>
    <w:pitch w:val="variable"/>
    <w:sig w:usb0="800000AF" w:usb1="5000204A" w:usb2="00000000" w:usb3="00000000" w:csb0="0000009B"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EAB837" w14:textId="77777777" w:rsidR="00260C08" w:rsidRDefault="00260C08" w:rsidP="00BE69A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4AA05B4" w14:textId="77777777" w:rsidR="00260C08" w:rsidRDefault="00260C08" w:rsidP="00BE69A4">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C12321" w14:textId="489E9BC0" w:rsidR="00260C08" w:rsidRPr="00E560FF" w:rsidRDefault="00260C08" w:rsidP="00BE69A4">
    <w:pPr>
      <w:pStyle w:val="Footer"/>
      <w:framePr w:wrap="around" w:vAnchor="text" w:hAnchor="margin" w:xAlign="right" w:y="1"/>
      <w:rPr>
        <w:rStyle w:val="PageNumber"/>
        <w:rFonts w:ascii="Garamond" w:hAnsi="Garamond" w:cs="Times New Roman"/>
      </w:rPr>
    </w:pPr>
    <w:r w:rsidRPr="00E560FF">
      <w:rPr>
        <w:rStyle w:val="PageNumber"/>
        <w:rFonts w:ascii="Garamond" w:hAnsi="Garamond" w:cs="Times New Roman"/>
      </w:rPr>
      <w:fldChar w:fldCharType="begin"/>
    </w:r>
    <w:r w:rsidRPr="00E560FF">
      <w:rPr>
        <w:rStyle w:val="PageNumber"/>
        <w:rFonts w:ascii="Garamond" w:hAnsi="Garamond" w:cs="Times New Roman"/>
      </w:rPr>
      <w:instrText xml:space="preserve">PAGE  </w:instrText>
    </w:r>
    <w:r w:rsidRPr="00E560FF">
      <w:rPr>
        <w:rStyle w:val="PageNumber"/>
        <w:rFonts w:ascii="Garamond" w:hAnsi="Garamond" w:cs="Times New Roman"/>
      </w:rPr>
      <w:fldChar w:fldCharType="separate"/>
    </w:r>
    <w:r w:rsidR="00BE6F43">
      <w:rPr>
        <w:rStyle w:val="PageNumber"/>
        <w:rFonts w:ascii="Garamond" w:hAnsi="Garamond" w:cs="Times New Roman"/>
        <w:noProof/>
      </w:rPr>
      <w:t>39</w:t>
    </w:r>
    <w:r w:rsidRPr="00E560FF">
      <w:rPr>
        <w:rStyle w:val="PageNumber"/>
        <w:rFonts w:ascii="Garamond" w:hAnsi="Garamond" w:cs="Times New Roman"/>
      </w:rPr>
      <w:fldChar w:fldCharType="end"/>
    </w:r>
  </w:p>
  <w:p w14:paraId="346D7258" w14:textId="77777777" w:rsidR="00260C08" w:rsidRPr="00E560FF" w:rsidRDefault="00260C08" w:rsidP="00BE69A4">
    <w:pPr>
      <w:pStyle w:val="Footer"/>
      <w:ind w:right="360"/>
      <w:rPr>
        <w:rFonts w:ascii="Garamond" w:hAnsi="Garamond" w:cs="Times New Roman"/>
      </w:rPr>
    </w:pPr>
    <w:bookmarkStart w:id="0" w:name="_GoBack"/>
    <w:bookmarkEnd w:id="0"/>
    <w:r>
      <w:rPr>
        <w:rFonts w:ascii="Garamond" w:hAnsi="Garamond" w:cs="Times New Roman"/>
      </w:rPr>
      <w:t>Strategic Implementation Plan</w:t>
    </w:r>
  </w:p>
  <w:p w14:paraId="65C86D23" w14:textId="455A16B2" w:rsidR="00260C08" w:rsidRPr="00E560FF" w:rsidRDefault="00260C08" w:rsidP="00763479">
    <w:pPr>
      <w:pStyle w:val="Footer"/>
      <w:tabs>
        <w:tab w:val="clear" w:pos="4320"/>
      </w:tabs>
      <w:ind w:right="360"/>
      <w:rPr>
        <w:rFonts w:ascii="Garamond" w:hAnsi="Garamond" w:cs="Times New Roman"/>
      </w:rPr>
    </w:pPr>
    <w:r>
      <w:rPr>
        <w:rFonts w:ascii="Garamond" w:hAnsi="Garamond" w:cs="Times New Roman"/>
      </w:rPr>
      <w:t xml:space="preserve">Updated: </w:t>
    </w:r>
    <w:r w:rsidR="00BE6F43">
      <w:rPr>
        <w:rFonts w:ascii="Garamond" w:hAnsi="Garamond" w:cs="Times New Roman"/>
      </w:rPr>
      <w:t>August 8</w:t>
    </w:r>
    <w:r>
      <w:rPr>
        <w:rFonts w:ascii="Garamond" w:hAnsi="Garamond" w:cs="Times New Roman"/>
      </w:rPr>
      <w:t xml:space="preserve">, 2017 </w:t>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EFBB4B" w14:textId="77777777" w:rsidR="00BE6F43" w:rsidRDefault="00BE6F43">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C7E03BF" w14:textId="77777777" w:rsidR="002844E5" w:rsidRDefault="002844E5" w:rsidP="00BE69A4">
      <w:r>
        <w:separator/>
      </w:r>
    </w:p>
  </w:footnote>
  <w:footnote w:type="continuationSeparator" w:id="0">
    <w:p w14:paraId="654F5239" w14:textId="77777777" w:rsidR="002844E5" w:rsidRDefault="002844E5" w:rsidP="00BE69A4">
      <w:r>
        <w:continuationSeparator/>
      </w:r>
    </w:p>
  </w:footnote>
  <w:footnote w:id="1">
    <w:p w14:paraId="6FA65498" w14:textId="77777777" w:rsidR="00260C08" w:rsidRDefault="00260C08" w:rsidP="00BE69A4">
      <w:pPr>
        <w:pStyle w:val="FootnoteText"/>
      </w:pPr>
      <w:r>
        <w:rPr>
          <w:rStyle w:val="FootnoteReference"/>
        </w:rPr>
        <w:footnoteRef/>
      </w:r>
      <w:r>
        <w:t xml:space="preserve"> </w:t>
      </w:r>
      <w:r w:rsidRPr="005D065A">
        <w:rPr>
          <w:i/>
        </w:rPr>
        <w:t>See</w:t>
      </w:r>
      <w:r>
        <w:t xml:space="preserve"> Mark Hugo Lopez, Rich Morin, &amp; Jens Manuel Krogstad, </w:t>
      </w:r>
      <w:r w:rsidRPr="005D065A">
        <w:rPr>
          <w:i/>
        </w:rPr>
        <w:t>Latinos Increasingly Confident in Personal Finances, See Better Economic Times Ahead</w:t>
      </w:r>
      <w:r>
        <w:t xml:space="preserve">, </w:t>
      </w:r>
      <w:r w:rsidRPr="005D065A">
        <w:rPr>
          <w:smallCaps/>
        </w:rPr>
        <w:t>Pew Research Center</w:t>
      </w:r>
      <w:r>
        <w:t xml:space="preserve"> (June </w:t>
      </w:r>
      <w:r w:rsidRPr="004E4B34">
        <w:rPr>
          <w:smallCaps/>
        </w:rPr>
        <w:t>8</w:t>
      </w:r>
      <w:r>
        <w:t xml:space="preserve">, </w:t>
      </w:r>
      <w:r w:rsidRPr="004E4B34">
        <w:rPr>
          <w:smallCaps/>
        </w:rPr>
        <w:t>2016</w:t>
      </w:r>
      <w:r>
        <w:t xml:space="preserve">), </w:t>
      </w:r>
      <w:hyperlink r:id="rId1" w:history="1">
        <w:r w:rsidRPr="001106E8">
          <w:rPr>
            <w:rStyle w:val="Hyperlink"/>
          </w:rPr>
          <w:t>http://www.pewhispanic.org/2016/06/08/latinos-increasingly-confident-in-personal-finances-see-better-economic-times-ahead/</w:t>
        </w:r>
      </w:hyperlink>
      <w:r>
        <w:t>.</w:t>
      </w:r>
    </w:p>
  </w:footnote>
  <w:footnote w:id="2">
    <w:p w14:paraId="5B0843DA" w14:textId="77777777" w:rsidR="00260C08" w:rsidRDefault="00260C08" w:rsidP="008D1519">
      <w:pPr>
        <w:pStyle w:val="FootnoteText"/>
      </w:pPr>
      <w:r>
        <w:rPr>
          <w:rStyle w:val="FootnoteReference"/>
        </w:rPr>
        <w:footnoteRef/>
      </w:r>
      <w:r>
        <w:t xml:space="preserve"> </w:t>
      </w:r>
      <w:r>
        <w:rPr>
          <w:i/>
        </w:rPr>
        <w:t>See</w:t>
      </w:r>
      <w:r>
        <w:t xml:space="preserve"> Annette Bernhardt et al., </w:t>
      </w:r>
      <w:r>
        <w:rPr>
          <w:i/>
        </w:rPr>
        <w:t>Broken Laws, Unprotected Workers: Violations of Employment and Labor Laws in America</w:t>
      </w:r>
      <w:r>
        <w:t xml:space="preserve">, (2008), </w:t>
      </w:r>
      <w:hyperlink r:id="rId2" w:history="1">
        <w:r w:rsidRPr="001106E8">
          <w:rPr>
            <w:rStyle w:val="Hyperlink"/>
          </w:rPr>
          <w:t>http://nelp.3cdn.net/1797b93dd1ccdf9e7d_sdm6bc50n.pdf</w:t>
        </w:r>
      </w:hyperlink>
      <w:r>
        <w:t>.</w:t>
      </w:r>
    </w:p>
  </w:footnote>
  <w:footnote w:id="3">
    <w:p w14:paraId="671FED1E" w14:textId="77777777" w:rsidR="00260C08" w:rsidRDefault="00260C08" w:rsidP="00BE69A4">
      <w:pPr>
        <w:pStyle w:val="FootnoteText"/>
      </w:pPr>
      <w:r>
        <w:rPr>
          <w:rStyle w:val="FootnoteReference"/>
        </w:rPr>
        <w:footnoteRef/>
      </w:r>
      <w:r>
        <w:t xml:space="preserve"> </w:t>
      </w:r>
      <w:r>
        <w:rPr>
          <w:i/>
        </w:rPr>
        <w:t>See</w:t>
      </w:r>
      <w:r>
        <w:t xml:space="preserve"> </w:t>
      </w:r>
      <w:r w:rsidRPr="005D065A">
        <w:rPr>
          <w:smallCaps/>
        </w:rPr>
        <w:t>Columbia Law School Human Rights Institute &amp; Northeastern University School of Law Program on Human Rights and the Global Economy</w:t>
      </w:r>
      <w:r>
        <w:t xml:space="preserve">, </w:t>
      </w:r>
      <w:r w:rsidRPr="005D065A">
        <w:rPr>
          <w:smallCaps/>
        </w:rPr>
        <w:t>Equal Access to Justice: Ensuring Meaningful Access to Counsel In Civil Cases, Including Immigration Proceedings</w:t>
      </w:r>
      <w:r>
        <w:t xml:space="preserve"> (</w:t>
      </w:r>
      <w:r w:rsidRPr="004E4B34">
        <w:rPr>
          <w:smallCaps/>
        </w:rPr>
        <w:t>2014</w:t>
      </w:r>
      <w:r>
        <w:t xml:space="preserve">), </w:t>
      </w:r>
      <w:hyperlink r:id="rId3" w:history="1">
        <w:r w:rsidRPr="00084B70">
          <w:rPr>
            <w:rStyle w:val="Hyperlink"/>
          </w:rPr>
          <w:t>http://web.law.columbia.edu/sites/default/files/microsites/human-rights-institute/files/equal_access_to_justice_-_cerd_shadow_report.pdf</w:t>
        </w:r>
      </w:hyperlink>
      <w:r>
        <w:t xml:space="preserve">. </w:t>
      </w:r>
    </w:p>
  </w:footnote>
  <w:footnote w:id="4">
    <w:p w14:paraId="4ED87974" w14:textId="77777777" w:rsidR="00260C08" w:rsidRDefault="00260C08" w:rsidP="00ED784B">
      <w:pPr>
        <w:pStyle w:val="FootnoteText"/>
      </w:pPr>
      <w:r>
        <w:rPr>
          <w:rStyle w:val="FootnoteReference"/>
        </w:rPr>
        <w:footnoteRef/>
      </w:r>
      <w:r>
        <w:t xml:space="preserve"> </w:t>
      </w:r>
      <w:r>
        <w:rPr>
          <w:i/>
        </w:rPr>
        <w:t>See</w:t>
      </w:r>
      <w:r>
        <w:t xml:space="preserve"> Barry J. McMillion, </w:t>
      </w:r>
      <w:r>
        <w:rPr>
          <w:i/>
        </w:rPr>
        <w:t>Number of Hispanic U.S. Circuit and District Court Judges: Overview and Analysis</w:t>
      </w:r>
      <w:r>
        <w:t xml:space="preserve">, </w:t>
      </w:r>
      <w:r w:rsidRPr="00C14F81">
        <w:rPr>
          <w:smallCaps/>
        </w:rPr>
        <w:t>CRS Oversight</w:t>
      </w:r>
      <w:r>
        <w:t xml:space="preserve"> (Oct. </w:t>
      </w:r>
      <w:r w:rsidRPr="004E4B34">
        <w:rPr>
          <w:smallCaps/>
        </w:rPr>
        <w:t>15</w:t>
      </w:r>
      <w:r>
        <w:t xml:space="preserve">, </w:t>
      </w:r>
      <w:r w:rsidRPr="004E4B34">
        <w:rPr>
          <w:smallCaps/>
        </w:rPr>
        <w:t>2015</w:t>
      </w:r>
      <w:r>
        <w:t xml:space="preserve">), </w:t>
      </w:r>
      <w:hyperlink r:id="rId4" w:history="1">
        <w:r w:rsidRPr="009A44C7">
          <w:rPr>
            <w:rStyle w:val="Hyperlink"/>
          </w:rPr>
          <w:t>https://fas.org/sgp/crs/misc/IN10373.pdf</w:t>
        </w:r>
      </w:hyperlink>
      <w:r>
        <w:t>.</w:t>
      </w:r>
    </w:p>
  </w:footnote>
  <w:footnote w:id="5">
    <w:p w14:paraId="61B84402" w14:textId="77777777" w:rsidR="00260C08" w:rsidRDefault="00260C08" w:rsidP="0040640E">
      <w:pPr>
        <w:pStyle w:val="FootnoteText"/>
      </w:pPr>
      <w:r>
        <w:rPr>
          <w:rStyle w:val="FootnoteReference"/>
        </w:rPr>
        <w:footnoteRef/>
      </w:r>
      <w:r>
        <w:t xml:space="preserve"> </w:t>
      </w:r>
      <w:r>
        <w:rPr>
          <w:i/>
        </w:rPr>
        <w:t>See</w:t>
      </w:r>
      <w:r>
        <w:t xml:space="preserve"> ibid.</w:t>
      </w:r>
    </w:p>
  </w:footnote>
  <w:footnote w:id="6">
    <w:p w14:paraId="7515FE01" w14:textId="77777777" w:rsidR="00260C08" w:rsidRPr="00BC779E" w:rsidRDefault="00260C08" w:rsidP="00BE69A4">
      <w:pPr>
        <w:pStyle w:val="FootnoteText"/>
      </w:pPr>
      <w:r>
        <w:rPr>
          <w:rStyle w:val="FootnoteReference"/>
        </w:rPr>
        <w:footnoteRef/>
      </w:r>
      <w:r>
        <w:t xml:space="preserve"> </w:t>
      </w:r>
      <w:r w:rsidRPr="00E70451">
        <w:rPr>
          <w:i/>
        </w:rPr>
        <w:t>See</w:t>
      </w:r>
      <w:r>
        <w:t xml:space="preserve"> </w:t>
      </w:r>
      <w:r w:rsidRPr="00E70451">
        <w:rPr>
          <w:smallCaps/>
        </w:rPr>
        <w:t>Maria Chavez</w:t>
      </w:r>
      <w:r>
        <w:t xml:space="preserve">, </w:t>
      </w:r>
      <w:r w:rsidRPr="00E70451">
        <w:rPr>
          <w:smallCaps/>
        </w:rPr>
        <w:t>Everyday Injustice: Latino Professionals and Racism</w:t>
      </w:r>
      <w:r>
        <w:t xml:space="preserve"> 178 tbl.3.2 (2011).</w:t>
      </w:r>
    </w:p>
  </w:footnote>
  <w:footnote w:id="7">
    <w:p w14:paraId="67BE612D" w14:textId="77777777" w:rsidR="00260C08" w:rsidRPr="00BC779E" w:rsidRDefault="00260C08" w:rsidP="0047196F">
      <w:pPr>
        <w:pStyle w:val="FootnoteText"/>
      </w:pPr>
      <w:r>
        <w:rPr>
          <w:rStyle w:val="FootnoteReference"/>
        </w:rPr>
        <w:footnoteRef/>
      </w:r>
      <w:r>
        <w:t xml:space="preserve"> </w:t>
      </w:r>
      <w:r w:rsidRPr="00E70451">
        <w:rPr>
          <w:i/>
        </w:rPr>
        <w:t>See</w:t>
      </w:r>
      <w:r>
        <w:t xml:space="preserve"> </w:t>
      </w:r>
      <w:r w:rsidRPr="00E70451">
        <w:rPr>
          <w:smallCaps/>
        </w:rPr>
        <w:t>Maria Chavez</w:t>
      </w:r>
      <w:r>
        <w:t xml:space="preserve">, </w:t>
      </w:r>
      <w:r w:rsidRPr="00E70451">
        <w:rPr>
          <w:smallCaps/>
        </w:rPr>
        <w:t>Everyday Injustice: Latino Professionals and Racism</w:t>
      </w:r>
      <w:r>
        <w:t xml:space="preserve"> 178 tbl.3.2 (2011).</w:t>
      </w:r>
    </w:p>
    <w:p w14:paraId="0DA2DC15" w14:textId="77777777" w:rsidR="00260C08" w:rsidRDefault="00260C08" w:rsidP="0047196F">
      <w:pPr>
        <w:pStyle w:val="FootnoteText"/>
      </w:pPr>
      <w:r>
        <w:rPr>
          <w:rStyle w:val="FootnoteReference"/>
        </w:rPr>
        <w:footnoteRef/>
      </w:r>
      <w:r>
        <w:t xml:space="preserve"> </w:t>
      </w:r>
      <w:r>
        <w:rPr>
          <w:i/>
        </w:rPr>
        <w:t xml:space="preserve">See </w:t>
      </w:r>
      <w:r w:rsidRPr="00E70451">
        <w:rPr>
          <w:i/>
        </w:rPr>
        <w:t>Latino Elected Officials in America</w:t>
      </w:r>
      <w:r>
        <w:t xml:space="preserve">, </w:t>
      </w:r>
      <w:r w:rsidRPr="00E70451">
        <w:rPr>
          <w:smallCaps/>
        </w:rPr>
        <w:t>Naleo</w:t>
      </w:r>
      <w:r>
        <w:t xml:space="preserve">, </w:t>
      </w:r>
      <w:hyperlink r:id="rId5" w:history="1">
        <w:r w:rsidRPr="00BB3077">
          <w:rPr>
            <w:rStyle w:val="Hyperlink"/>
          </w:rPr>
          <w:t>http://www.naleo.org/at_a_glance</w:t>
        </w:r>
      </w:hyperlink>
      <w:r>
        <w:t xml:space="preserve"> (last visited Apr. 2, 2017).</w:t>
      </w:r>
    </w:p>
  </w:footnote>
  <w:footnote w:id="8">
    <w:p w14:paraId="3BE1D836" w14:textId="77777777" w:rsidR="00260C08" w:rsidRDefault="00260C08" w:rsidP="00BE69A4">
      <w:pPr>
        <w:pStyle w:val="FootnoteText"/>
      </w:pPr>
      <w:r>
        <w:rPr>
          <w:rStyle w:val="FootnoteReference"/>
        </w:rPr>
        <w:footnoteRef/>
      </w:r>
      <w:r>
        <w:t xml:space="preserve"> </w:t>
      </w:r>
      <w:r>
        <w:rPr>
          <w:i/>
        </w:rPr>
        <w:t>See</w:t>
      </w:r>
      <w:r>
        <w:t xml:space="preserve"> Seth Motel &amp; Eileen Patten, </w:t>
      </w:r>
      <w:r w:rsidRPr="00E70451">
        <w:rPr>
          <w:i/>
        </w:rPr>
        <w:t>The 10 Largest Hispanic Origin Groups: Characteristics, Rankin</w:t>
      </w:r>
      <w:r>
        <w:rPr>
          <w:i/>
        </w:rPr>
        <w:t>gs, Top Count</w:t>
      </w:r>
      <w:r w:rsidRPr="00E70451">
        <w:rPr>
          <w:i/>
        </w:rPr>
        <w:t>ies</w:t>
      </w:r>
      <w:r>
        <w:t xml:space="preserve">, </w:t>
      </w:r>
      <w:r w:rsidRPr="00B109D5">
        <w:rPr>
          <w:smallCaps/>
        </w:rPr>
        <w:t>Pew Research Center</w:t>
      </w:r>
      <w:r>
        <w:t xml:space="preserve"> (July </w:t>
      </w:r>
      <w:r w:rsidRPr="00B109D5">
        <w:rPr>
          <w:smallCaps/>
        </w:rPr>
        <w:t>12</w:t>
      </w:r>
      <w:r>
        <w:t xml:space="preserve">, </w:t>
      </w:r>
      <w:r w:rsidRPr="00B109D5">
        <w:rPr>
          <w:smallCaps/>
        </w:rPr>
        <w:t>2012</w:t>
      </w:r>
      <w:r>
        <w:t xml:space="preserve">), </w:t>
      </w:r>
      <w:hyperlink r:id="rId6" w:history="1">
        <w:r w:rsidRPr="008F0574">
          <w:rPr>
            <w:rStyle w:val="Hyperlink"/>
          </w:rPr>
          <w:t>http://www.pewhispanic.org/files/2012/06/The-10-Largest-Hispanic-Origin-Groups.pdf</w:t>
        </w:r>
      </w:hyperlink>
      <w:r>
        <w:t>.</w:t>
      </w:r>
    </w:p>
  </w:footnote>
  <w:footnote w:id="9">
    <w:p w14:paraId="62306D80" w14:textId="77777777" w:rsidR="00260C08" w:rsidRPr="004858C0" w:rsidRDefault="00260C08" w:rsidP="00BE69A4">
      <w:pPr>
        <w:pStyle w:val="FootnoteText"/>
        <w:jc w:val="both"/>
        <w:rPr>
          <w:rFonts w:ascii="Garamond" w:hAnsi="Garamond" w:cs="Times New Roman"/>
        </w:rPr>
      </w:pPr>
      <w:r w:rsidRPr="004858C0">
        <w:rPr>
          <w:rStyle w:val="FootnoteReference"/>
          <w:rFonts w:ascii="Garamond" w:hAnsi="Garamond" w:cs="Times New Roman"/>
        </w:rPr>
        <w:footnoteRef/>
      </w:r>
      <w:r w:rsidRPr="004858C0">
        <w:rPr>
          <w:rFonts w:ascii="Garamond" w:hAnsi="Garamond" w:cs="Times New Roman"/>
        </w:rPr>
        <w:t xml:space="preserve"> To access the 2014 Imperial county Agricultural Crop &amp; Livestock Report, please visit </w:t>
      </w:r>
      <w:hyperlink r:id="rId7" w:history="1">
        <w:r w:rsidRPr="004858C0">
          <w:rPr>
            <w:rStyle w:val="Hyperlink"/>
            <w:rFonts w:ascii="Garamond" w:hAnsi="Garamond" w:cs="Times New Roman"/>
          </w:rPr>
          <w:t>http://www.co.imperial.ca.us/ag/crop_&amp;_livestock_reports/2014%20Crop%20and%20Livestock%20Report.pdf</w:t>
        </w:r>
      </w:hyperlink>
      <w:r w:rsidRPr="004858C0">
        <w:rPr>
          <w:rFonts w:ascii="Garamond" w:hAnsi="Garamond" w:cs="Times New Roman"/>
        </w:rPr>
        <w:t xml:space="preserve">. </w:t>
      </w:r>
    </w:p>
    <w:p w14:paraId="76E5B830" w14:textId="77777777" w:rsidR="00260C08" w:rsidRPr="004858C0" w:rsidRDefault="00260C08" w:rsidP="00BE69A4">
      <w:pPr>
        <w:pStyle w:val="FootnoteText"/>
        <w:jc w:val="both"/>
        <w:rPr>
          <w:rFonts w:ascii="Garamond" w:hAnsi="Garamond" w:cs="Times New Roman"/>
        </w:rPr>
      </w:pPr>
    </w:p>
  </w:footnote>
  <w:footnote w:id="10">
    <w:p w14:paraId="65D810D5" w14:textId="77777777" w:rsidR="00260C08" w:rsidRPr="004858C0" w:rsidRDefault="00260C08" w:rsidP="00BE69A4">
      <w:pPr>
        <w:pStyle w:val="FootnoteText"/>
        <w:jc w:val="both"/>
        <w:rPr>
          <w:rFonts w:ascii="Garamond" w:hAnsi="Garamond" w:cs="Times New Roman"/>
        </w:rPr>
      </w:pPr>
      <w:r w:rsidRPr="004858C0">
        <w:rPr>
          <w:rStyle w:val="FootnoteReference"/>
          <w:rFonts w:ascii="Garamond" w:hAnsi="Garamond" w:cs="Times New Roman"/>
        </w:rPr>
        <w:footnoteRef/>
      </w:r>
      <w:r w:rsidRPr="004858C0">
        <w:rPr>
          <w:rFonts w:ascii="Garamond" w:hAnsi="Garamond" w:cs="Times New Roman"/>
        </w:rPr>
        <w:t xml:space="preserve"> One of the earliest recorded strikes of farmworkers occurred on January </w:t>
      </w:r>
      <w:r w:rsidRPr="00B109D5">
        <w:rPr>
          <w:rFonts w:ascii="Garamond" w:hAnsi="Garamond" w:cs="Times New Roman"/>
          <w:smallCaps/>
        </w:rPr>
        <w:t>1</w:t>
      </w:r>
      <w:r w:rsidRPr="004858C0">
        <w:rPr>
          <w:rFonts w:ascii="Garamond" w:hAnsi="Garamond" w:cs="Times New Roman"/>
        </w:rPr>
        <w:t xml:space="preserve">, </w:t>
      </w:r>
      <w:r w:rsidRPr="00B109D5">
        <w:rPr>
          <w:rFonts w:ascii="Garamond" w:hAnsi="Garamond" w:cs="Times New Roman"/>
          <w:smallCaps/>
        </w:rPr>
        <w:t>1930</w:t>
      </w:r>
      <w:r w:rsidRPr="004858C0">
        <w:rPr>
          <w:rFonts w:ascii="Garamond" w:hAnsi="Garamond" w:cs="Times New Roman"/>
        </w:rPr>
        <w:t xml:space="preserve">, when over </w:t>
      </w:r>
      <w:r w:rsidRPr="00B109D5">
        <w:rPr>
          <w:rFonts w:ascii="Garamond" w:hAnsi="Garamond" w:cs="Times New Roman"/>
          <w:smallCaps/>
        </w:rPr>
        <w:t>5,000</w:t>
      </w:r>
      <w:r w:rsidRPr="004858C0">
        <w:rPr>
          <w:rFonts w:ascii="Garamond" w:hAnsi="Garamond" w:cs="Times New Roman"/>
        </w:rPr>
        <w:t xml:space="preserve"> Mexican and Filipino lettuce workers walked off the job. </w:t>
      </w:r>
      <w:r w:rsidRPr="000319A5">
        <w:rPr>
          <w:rFonts w:ascii="Garamond" w:hAnsi="Garamond" w:cs="Times New Roman"/>
          <w:i/>
        </w:rPr>
        <w:t>See</w:t>
      </w:r>
      <w:r>
        <w:rPr>
          <w:rFonts w:ascii="Garamond" w:hAnsi="Garamond" w:cs="Times New Roman"/>
        </w:rPr>
        <w:t xml:space="preserve"> Kate Bronfenbrenner, </w:t>
      </w:r>
      <w:r>
        <w:rPr>
          <w:rFonts w:ascii="Garamond" w:hAnsi="Garamond" w:cs="Times New Roman"/>
          <w:i/>
        </w:rPr>
        <w:t xml:space="preserve">Imperial Valley, California, Farmworkers’ Strike of </w:t>
      </w:r>
      <w:r w:rsidRPr="00B109D5">
        <w:rPr>
          <w:rFonts w:ascii="Garamond" w:hAnsi="Garamond" w:cs="Times New Roman"/>
          <w:i/>
          <w:smallCaps/>
        </w:rPr>
        <w:t>1930</w:t>
      </w:r>
      <w:r>
        <w:rPr>
          <w:rFonts w:ascii="Garamond" w:hAnsi="Garamond" w:cs="Times New Roman"/>
        </w:rPr>
        <w:t xml:space="preserve">, </w:t>
      </w:r>
      <w:r w:rsidRPr="006D0E6F">
        <w:rPr>
          <w:rFonts w:ascii="Garamond" w:hAnsi="Garamond" w:cs="Times New Roman"/>
          <w:smallCaps/>
        </w:rPr>
        <w:t>Cornell University</w:t>
      </w:r>
      <w:r>
        <w:rPr>
          <w:rFonts w:ascii="Garamond" w:hAnsi="Garamond" w:cs="Times New Roman"/>
          <w:smallCaps/>
        </w:rPr>
        <w:t>,</w:t>
      </w:r>
      <w:r w:rsidRPr="006D0E6F">
        <w:rPr>
          <w:rFonts w:ascii="Garamond" w:hAnsi="Garamond" w:cs="Times New Roman"/>
          <w:smallCaps/>
        </w:rPr>
        <w:t xml:space="preserve"> ILR School</w:t>
      </w:r>
      <w:r>
        <w:rPr>
          <w:rFonts w:ascii="Garamond" w:hAnsi="Garamond" w:cs="Times New Roman"/>
        </w:rPr>
        <w:t xml:space="preserve"> (</w:t>
      </w:r>
      <w:r w:rsidRPr="00B109D5">
        <w:rPr>
          <w:rFonts w:ascii="Garamond" w:hAnsi="Garamond" w:cs="Times New Roman"/>
          <w:smallCaps/>
        </w:rPr>
        <w:t>1990</w:t>
      </w:r>
      <w:r>
        <w:rPr>
          <w:rFonts w:ascii="Garamond" w:hAnsi="Garamond" w:cs="Times New Roman"/>
        </w:rPr>
        <w:t xml:space="preserve">), </w:t>
      </w:r>
      <w:hyperlink r:id="rId8" w:history="1">
        <w:r w:rsidRPr="004858C0">
          <w:rPr>
            <w:rStyle w:val="Hyperlink"/>
            <w:rFonts w:ascii="Garamond" w:hAnsi="Garamond" w:cs="Times New Roman"/>
          </w:rPr>
          <w:t>http://digitalcommons.ilr.cornell.edu/cgi/viewcontent.cgi?article=1562&amp;context=articles</w:t>
        </w:r>
      </w:hyperlink>
      <w:r>
        <w:rPr>
          <w:rFonts w:ascii="Garamond" w:hAnsi="Garamond" w:cs="Times New Roman"/>
        </w:rPr>
        <w:t>.</w:t>
      </w:r>
    </w:p>
  </w:footnote>
  <w:footnote w:id="11">
    <w:p w14:paraId="2D0A9DE9" w14:textId="77777777" w:rsidR="00260C08" w:rsidRDefault="00260C08" w:rsidP="00BE69A4">
      <w:pPr>
        <w:pStyle w:val="FootnoteText"/>
      </w:pPr>
      <w:r>
        <w:rPr>
          <w:rStyle w:val="FootnoteReference"/>
        </w:rPr>
        <w:footnoteRef/>
      </w:r>
      <w:r>
        <w:t xml:space="preserve"> </w:t>
      </w:r>
      <w:r w:rsidRPr="00B427B2">
        <w:rPr>
          <w:i/>
        </w:rPr>
        <w:t>See generally</w:t>
      </w:r>
      <w:r>
        <w:t xml:space="preserve"> Farmworker Justice Poder Sano, </w:t>
      </w:r>
      <w:r w:rsidRPr="00B427B2">
        <w:rPr>
          <w:i/>
        </w:rPr>
        <w:t>Directory of Organizations that Serve Rural Latino</w:t>
      </w:r>
      <w:r>
        <w:t xml:space="preserve"> </w:t>
      </w:r>
      <w:r w:rsidRPr="00B427B2">
        <w:rPr>
          <w:i/>
        </w:rPr>
        <w:t>Communities</w:t>
      </w:r>
      <w:r>
        <w:t xml:space="preserve">, Farmworkerjustice.org (Apr. 5, 2017, 12:23 pm), </w:t>
      </w:r>
      <w:hyperlink r:id="rId9" w:history="1">
        <w:r w:rsidRPr="00C958D6">
          <w:rPr>
            <w:rStyle w:val="Hyperlink"/>
          </w:rPr>
          <w:t>https://www.farmworkerjustice.org/sites/default/files/Compendium%20%205%20states%20final.pdf</w:t>
        </w:r>
      </w:hyperlink>
      <w:r>
        <w:t xml:space="preserve">. </w:t>
      </w:r>
    </w:p>
  </w:footnote>
  <w:footnote w:id="12">
    <w:p w14:paraId="0B58C804" w14:textId="77777777" w:rsidR="00260C08" w:rsidRDefault="00260C08" w:rsidP="00BE69A4">
      <w:pPr>
        <w:pStyle w:val="FootnoteText"/>
      </w:pPr>
      <w:r>
        <w:rPr>
          <w:rStyle w:val="FootnoteReference"/>
        </w:rPr>
        <w:footnoteRef/>
      </w:r>
      <w:r>
        <w:t xml:space="preserve"> </w:t>
      </w:r>
      <w:hyperlink r:id="rId10" w:history="1">
        <w:r w:rsidRPr="0088187B">
          <w:rPr>
            <w:rStyle w:val="Hyperlink"/>
          </w:rPr>
          <w:t xml:space="preserve">José Padilla, </w:t>
        </w:r>
        <w:r w:rsidRPr="00B427B2">
          <w:rPr>
            <w:rStyle w:val="Hyperlink"/>
            <w:i/>
          </w:rPr>
          <w:t xml:space="preserve">Lawyering Against Power: </w:t>
        </w:r>
        <w:r w:rsidRPr="0088187B">
          <w:rPr>
            <w:rStyle w:val="Hyperlink"/>
            <w:i/>
          </w:rPr>
          <w:t>th</w:t>
        </w:r>
        <w:r w:rsidRPr="00B427B2">
          <w:rPr>
            <w:rStyle w:val="Hyperlink"/>
            <w:i/>
          </w:rPr>
          <w:t>e Risks of Representing Vulnerable and Unpopular Communities</w:t>
        </w:r>
        <w:r w:rsidRPr="0088187B">
          <w:rPr>
            <w:rStyle w:val="Hyperlink"/>
          </w:rPr>
          <w:t>, 11 Seattle J. for Soc. Just., 173, 184 (2012) (describing CRLA’s constant political attacks).</w:t>
        </w:r>
      </w:hyperlink>
    </w:p>
  </w:footnote>
  <w:footnote w:id="13">
    <w:p w14:paraId="67FE0928" w14:textId="77777777" w:rsidR="00260C08" w:rsidRDefault="00260C08" w:rsidP="00BE69A4">
      <w:pPr>
        <w:pStyle w:val="FootnoteText"/>
      </w:pPr>
      <w:r>
        <w:rPr>
          <w:rStyle w:val="FootnoteReference"/>
        </w:rPr>
        <w:footnoteRef/>
      </w:r>
      <w:r>
        <w:t xml:space="preserve"> The Caucus is comprised of five Senators, twenty two assembly members, and two state constitutional officers.  </w:t>
      </w:r>
      <w:r w:rsidRPr="00B427B2">
        <w:rPr>
          <w:i/>
        </w:rPr>
        <w:t>See</w:t>
      </w:r>
      <w:r>
        <w:t xml:space="preserve"> California Legislative Law Caucus, </w:t>
      </w:r>
      <w:r w:rsidRPr="00B427B2">
        <w:rPr>
          <w:i/>
        </w:rPr>
        <w:t>A Historical Overview of the California Latino Legislative Caucus</w:t>
      </w:r>
      <w:r>
        <w:t xml:space="preserve">, </w:t>
      </w:r>
      <w:r w:rsidRPr="0088187B">
        <w:t>latinocau</w:t>
      </w:r>
      <w:r>
        <w:t xml:space="preserve">cus.legislature.ca.gov (Apr. 5, 2017, 1:58 pm), </w:t>
      </w:r>
      <w:hyperlink r:id="rId11" w:history="1">
        <w:r w:rsidRPr="0088187B">
          <w:rPr>
            <w:rStyle w:val="Hyperlink"/>
          </w:rPr>
          <w:t>http://latinocaucus.legislature.ca.gov/our-story</w:t>
        </w:r>
      </w:hyperlink>
      <w:r>
        <w:t>.</w:t>
      </w:r>
    </w:p>
  </w:footnote>
  <w:footnote w:id="14">
    <w:p w14:paraId="17B23D38" w14:textId="77777777" w:rsidR="00260C08" w:rsidRDefault="00260C08" w:rsidP="00BE69A4">
      <w:pPr>
        <w:pStyle w:val="FootnoteText"/>
      </w:pPr>
      <w:r>
        <w:rPr>
          <w:rStyle w:val="FootnoteReference"/>
        </w:rPr>
        <w:footnoteRef/>
      </w:r>
      <w:r>
        <w:t xml:space="preserve"> California Latino Legislative Caucus, </w:t>
      </w:r>
      <w:r w:rsidRPr="00B427B2">
        <w:rPr>
          <w:i/>
        </w:rPr>
        <w:t>Policy Priorities</w:t>
      </w:r>
      <w:r>
        <w:t xml:space="preserve">, latinocaucus.legislature.ca.gov (Apr. 5, 2017, 1:59 pm), </w:t>
      </w:r>
      <w:hyperlink r:id="rId12" w:history="1">
        <w:r w:rsidRPr="0088187B">
          <w:rPr>
            <w:rStyle w:val="Hyperlink"/>
          </w:rPr>
          <w:t>http://latinocaucus.legislature.ca.gov/policy-priorities</w:t>
        </w:r>
      </w:hyperlink>
      <w:r>
        <w:t>.</w:t>
      </w:r>
    </w:p>
  </w:footnote>
  <w:footnote w:id="15">
    <w:p w14:paraId="2BE34039" w14:textId="77777777" w:rsidR="00260C08" w:rsidRDefault="00260C08" w:rsidP="00BE69A4">
      <w:pPr>
        <w:pStyle w:val="FootnoteText"/>
      </w:pPr>
      <w:r>
        <w:rPr>
          <w:rStyle w:val="FootnoteReference"/>
        </w:rPr>
        <w:footnoteRef/>
      </w:r>
      <w:r>
        <w:t xml:space="preserve"> California Latino Legislative Caucus, </w:t>
      </w:r>
      <w:r w:rsidRPr="00B427B2">
        <w:rPr>
          <w:i/>
        </w:rPr>
        <w:t>Research/Reports</w:t>
      </w:r>
      <w:r>
        <w:t xml:space="preserve">, latinocaucus.legislature.ca.gov (Apr. 5, 2017, 2:04 pm), </w:t>
      </w:r>
      <w:hyperlink r:id="rId13" w:history="1">
        <w:r w:rsidRPr="0088187B">
          <w:rPr>
            <w:rStyle w:val="Hyperlink"/>
          </w:rPr>
          <w:t>http://latinocaucus.legislature.ca.gov/reports-research</w:t>
        </w:r>
      </w:hyperlink>
      <w:r>
        <w:t>.</w:t>
      </w:r>
    </w:p>
  </w:footnote>
  <w:footnote w:id="16">
    <w:p w14:paraId="48238AFF" w14:textId="77777777" w:rsidR="00260C08" w:rsidRDefault="00260C08">
      <w:pPr>
        <w:pStyle w:val="FootnoteText"/>
      </w:pPr>
      <w:r>
        <w:rPr>
          <w:rStyle w:val="FootnoteReference"/>
        </w:rPr>
        <w:footnoteRef/>
      </w:r>
      <w:r>
        <w:t xml:space="preserve"> </w:t>
      </w:r>
      <w:r>
        <w:rPr>
          <w:i/>
        </w:rPr>
        <w:t xml:space="preserve">See </w:t>
      </w:r>
      <w:r>
        <w:t xml:space="preserve">Foundation Center and Hispanics in Philanthropy, </w:t>
      </w:r>
      <w:r>
        <w:rPr>
          <w:i/>
        </w:rPr>
        <w:t xml:space="preserve">Foundation Funding for Hispanics/Latinos in the United States and for Latin America </w:t>
      </w:r>
      <w:r>
        <w:t xml:space="preserve">, scpr.org  (Apr. 29, 2017, 7:39 pm), </w:t>
      </w:r>
      <w:hyperlink r:id="rId14" w:history="1">
        <w:r w:rsidRPr="0004429E">
          <w:rPr>
            <w:rStyle w:val="Hyperlink"/>
          </w:rPr>
          <w:t>http://media.scpr.org/documents/2012/04/27/HIP_FoundationCenter_Report_Latino_Funding_2011_revMar30.pdf</w:t>
        </w:r>
      </w:hyperlink>
      <w:r>
        <w:t xml:space="preserve"> </w:t>
      </w:r>
    </w:p>
  </w:footnote>
  <w:footnote w:id="17">
    <w:p w14:paraId="16982CA2" w14:textId="77777777" w:rsidR="00260C08" w:rsidRDefault="00260C08">
      <w:pPr>
        <w:pStyle w:val="FootnoteText"/>
      </w:pPr>
      <w:r>
        <w:rPr>
          <w:rStyle w:val="FootnoteReference"/>
        </w:rPr>
        <w:footnoteRef/>
      </w:r>
      <w:r>
        <w:t xml:space="preserve"> Jeffrey M. Humphreys, </w:t>
      </w:r>
      <w:r w:rsidRPr="00275BEF">
        <w:rPr>
          <w:i/>
        </w:rPr>
        <w:t>2016 Multicultural Economy</w:t>
      </w:r>
      <w:r>
        <w:t xml:space="preserve">, Selig Center for Economic Growth (2017). </w:t>
      </w:r>
    </w:p>
  </w:footnote>
  <w:footnote w:id="18">
    <w:p w14:paraId="66F50E14" w14:textId="77777777" w:rsidR="00260C08" w:rsidRPr="009202EE" w:rsidRDefault="00260C08" w:rsidP="00BE69A4">
      <w:pPr>
        <w:pStyle w:val="FootnoteText"/>
        <w:rPr>
          <w:rFonts w:ascii="Garamond" w:hAnsi="Garamond"/>
        </w:rPr>
      </w:pPr>
      <w:r w:rsidRPr="004858C0">
        <w:rPr>
          <w:rStyle w:val="FootnoteReference"/>
          <w:rFonts w:ascii="Garamond" w:hAnsi="Garamond"/>
        </w:rPr>
        <w:footnoteRef/>
      </w:r>
      <w:r w:rsidRPr="004858C0">
        <w:rPr>
          <w:rFonts w:ascii="Garamond" w:hAnsi="Garamond"/>
        </w:rPr>
        <w:t xml:space="preserve"> </w:t>
      </w:r>
      <w:r w:rsidRPr="00B427B2">
        <w:rPr>
          <w:i/>
        </w:rPr>
        <w:t>See generally</w:t>
      </w:r>
      <w:r w:rsidRPr="00B427B2">
        <w:t xml:space="preserve"> California Public Utilities Commission, </w:t>
      </w:r>
      <w:r w:rsidRPr="00B427B2">
        <w:rPr>
          <w:i/>
        </w:rPr>
        <w:t>Advanced Services Fund: A program to bridge the digital divide in California</w:t>
      </w:r>
      <w:r w:rsidRPr="00B427B2">
        <w:t>, cpcu.ca.gov (Apr. 5, 2017, 2:09</w:t>
      </w:r>
      <w:r>
        <w:t xml:space="preserve"> pm</w:t>
      </w:r>
      <w:r w:rsidRPr="00B427B2">
        <w:t xml:space="preserve">), </w:t>
      </w:r>
      <w:hyperlink r:id="rId15" w:history="1">
        <w:r w:rsidRPr="00B427B2">
          <w:rPr>
            <w:rStyle w:val="Hyperlink"/>
          </w:rPr>
          <w:t>http://www.cpuc.ca.gov/uploadedFiles/CPUC_Public_Website/Content/Utilities_and_Industries/Communications_-_Telecommunications_and_Broadband/Reports_and_Presentations/CASF 2015 Annual Report%281%29.pdf</w:t>
        </w:r>
      </w:hyperlink>
      <w:r w:rsidRPr="00B427B2">
        <w:t>.</w:t>
      </w:r>
    </w:p>
  </w:footnote>
  <w:footnote w:id="19">
    <w:p w14:paraId="6229FD30" w14:textId="77777777" w:rsidR="00260C08" w:rsidRDefault="00260C08" w:rsidP="00BE69A4">
      <w:pPr>
        <w:pStyle w:val="FootnoteText"/>
      </w:pPr>
      <w:r w:rsidRPr="009202EE">
        <w:rPr>
          <w:rStyle w:val="FootnoteReference"/>
          <w:rFonts w:ascii="Garamond" w:hAnsi="Garamond"/>
        </w:rPr>
        <w:footnoteRef/>
      </w:r>
      <w:r w:rsidRPr="009202EE">
        <w:rPr>
          <w:rFonts w:ascii="Garamond" w:hAnsi="Garamond"/>
        </w:rPr>
        <w:t xml:space="preserve"> </w:t>
      </w:r>
      <w:r w:rsidRPr="00B427B2">
        <w:rPr>
          <w:i/>
        </w:rPr>
        <w:t xml:space="preserve">See generally </w:t>
      </w:r>
      <w:r w:rsidRPr="00B427B2">
        <w:t xml:space="preserve">Anna Brown et al., </w:t>
      </w:r>
      <w:r w:rsidRPr="00B427B2">
        <w:rPr>
          <w:i/>
        </w:rPr>
        <w:t>Digital Divide Narrows for Latinos as More Spanish Speakers and Immigrants Go Online</w:t>
      </w:r>
      <w:r w:rsidRPr="00B427B2">
        <w:t>, pewhispanic.org (Apr. 5, 2017, 2:14</w:t>
      </w:r>
      <w:r>
        <w:t xml:space="preserve"> pm</w:t>
      </w:r>
      <w:r w:rsidRPr="00B427B2">
        <w:t xml:space="preserve">), </w:t>
      </w:r>
      <w:hyperlink r:id="rId16" w:history="1">
        <w:r w:rsidRPr="00B427B2">
          <w:rPr>
            <w:rStyle w:val="Hyperlink"/>
          </w:rPr>
          <w:t>http://www.pewhispanic.org/2016/07/20/digital-divide-narrows-for-latinos-as-more-spanish-speakers-and-immigrants-go-online/</w:t>
        </w:r>
      </w:hyperlink>
      <w:r w:rsidRPr="00B427B2">
        <w:rPr>
          <w:rStyle w:val="Hyperlink"/>
        </w:rPr>
        <w:t>.</w:t>
      </w:r>
    </w:p>
  </w:footnote>
  <w:footnote w:id="20">
    <w:p w14:paraId="7FE3182A" w14:textId="77777777" w:rsidR="00260C08" w:rsidRPr="00706228" w:rsidRDefault="00260C08" w:rsidP="00706228">
      <w:pPr>
        <w:jc w:val="both"/>
        <w:rPr>
          <w:rFonts w:ascii="Baskerville" w:eastAsia="Times New Roman" w:hAnsi="Baskerville" w:cs="Baskerville"/>
          <w:sz w:val="20"/>
          <w:szCs w:val="20"/>
        </w:rPr>
      </w:pPr>
      <w:r w:rsidRPr="00706228">
        <w:rPr>
          <w:rStyle w:val="FootnoteReference"/>
          <w:rFonts w:ascii="Baskerville" w:hAnsi="Baskerville" w:cs="Baskerville"/>
        </w:rPr>
        <w:footnoteRef/>
      </w:r>
      <w:r w:rsidRPr="00706228">
        <w:rPr>
          <w:rFonts w:ascii="Baskerville" w:hAnsi="Baskerville" w:cs="Baskerville"/>
        </w:rPr>
        <w:t xml:space="preserve"> </w:t>
      </w:r>
      <w:r w:rsidRPr="00260C08">
        <w:rPr>
          <w:rFonts w:ascii="Baskerville" w:eastAsia="Times New Roman" w:hAnsi="Baskerville" w:cs="Baskerville"/>
          <w:color w:val="000000" w:themeColor="text1"/>
          <w:sz w:val="20"/>
          <w:szCs w:val="20"/>
          <w:shd w:val="clear" w:color="auto" w:fill="FFFFFF"/>
        </w:rPr>
        <w:t>One of these models is the Southern Immigrant Freedom Initiative initiated by the Southern Poverty Law Center, large law firms, AILA and the Innovation Law Lab (a tech-based immigration-related cloud-based legal services provider).  Together, all of these parties have agreed to take on immigrant detainee representation in one detention center in Lumpkin, Georgia.  This is the type of initiative that brings all of the players together in a way that each has an important stand-alone part and is not depending on any other for specific support or leadership. </w:t>
      </w:r>
    </w:p>
    <w:p w14:paraId="4622FB85" w14:textId="77777777" w:rsidR="00260C08" w:rsidRDefault="00260C08">
      <w:pPr>
        <w:pStyle w:val="FootnoteText"/>
      </w:pPr>
    </w:p>
  </w:footnote>
  <w:footnote w:id="21">
    <w:p w14:paraId="4717E553" w14:textId="77777777" w:rsidR="00260C08" w:rsidRDefault="00260C08" w:rsidP="00BE69A4">
      <w:pPr>
        <w:pStyle w:val="FootnoteText"/>
      </w:pPr>
      <w:r>
        <w:rPr>
          <w:rStyle w:val="FootnoteReference"/>
        </w:rPr>
        <w:footnoteRef/>
      </w:r>
      <w:r>
        <w:t xml:space="preserve"> National Council of La Raza, </w:t>
      </w:r>
      <w:r w:rsidRPr="00B427B2">
        <w:rPr>
          <w:i/>
        </w:rPr>
        <w:t>Find Affiliates in Your Area</w:t>
      </w:r>
      <w:r>
        <w:t xml:space="preserve">, nclr.org (Apr. 5, 2017, 2:18 pm), </w:t>
      </w:r>
      <w:hyperlink r:id="rId17" w:history="1">
        <w:r w:rsidRPr="009C1A6A">
          <w:rPr>
            <w:rStyle w:val="Hyperlink"/>
            <w:rFonts w:ascii="Garamond" w:hAnsi="Garamond" w:cs="Times New Roman"/>
          </w:rPr>
          <w:t>http://www.nclr.org/affiliates/search/</w:t>
        </w:r>
      </w:hyperlink>
      <w:r>
        <w:rPr>
          <w:rStyle w:val="Hyperlink"/>
          <w:rFonts w:ascii="Garamond" w:hAnsi="Garamond" w:cs="Times New Roman"/>
        </w:rPr>
        <w:t xml:space="preserve">.  As of July 10, 2017, NCLR changed its name to UnidosUS. </w:t>
      </w:r>
    </w:p>
  </w:footnote>
  <w:footnote w:id="22">
    <w:p w14:paraId="7AC569FB" w14:textId="77777777" w:rsidR="00260C08" w:rsidRDefault="00260C08" w:rsidP="00BE69A4">
      <w:pPr>
        <w:pStyle w:val="FootnoteText"/>
      </w:pPr>
      <w:r>
        <w:rPr>
          <w:rStyle w:val="FootnoteReference"/>
        </w:rPr>
        <w:footnoteRef/>
      </w:r>
      <w:r>
        <w:t xml:space="preserve"> Immigration Advocates Network, </w:t>
      </w:r>
      <w:r w:rsidRPr="00B427B2">
        <w:rPr>
          <w:i/>
        </w:rPr>
        <w:t>National Immigration Legal Services Directory</w:t>
      </w:r>
      <w:r>
        <w:t xml:space="preserve">, immigrationadvocates.org (Apr. 5, 2017, 2:20 pm), </w:t>
      </w:r>
      <w:hyperlink r:id="rId18" w:history="1">
        <w:r w:rsidRPr="000904A3">
          <w:rPr>
            <w:rStyle w:val="Hyperlink"/>
            <w:rFonts w:ascii="Garamond" w:hAnsi="Garamond" w:cs="Times New Roman"/>
          </w:rPr>
          <w:t>https://www.immigrationadvocates.org/nonprofit/legaldirectory/</w:t>
        </w:r>
      </w:hyperlink>
      <w:r>
        <w:rPr>
          <w:rFonts w:ascii="Garamond" w:hAnsi="Garamond" w:cs="Times New Roman"/>
        </w:rPr>
        <w:t>.</w:t>
      </w:r>
      <w:r w:rsidDel="001F666B">
        <w:rPr>
          <w:rFonts w:ascii="Garamond" w:hAnsi="Garamond" w:cs="Times New Roman"/>
        </w:rPr>
        <w:t xml:space="preserve"> </w:t>
      </w:r>
    </w:p>
  </w:footnote>
  <w:footnote w:id="23">
    <w:p w14:paraId="027FB14E" w14:textId="77777777" w:rsidR="00260C08" w:rsidRDefault="00260C08" w:rsidP="00BE69A4">
      <w:pPr>
        <w:pStyle w:val="FootnoteText"/>
      </w:pPr>
      <w:r>
        <w:rPr>
          <w:rStyle w:val="FootnoteReference"/>
        </w:rPr>
        <w:footnoteRef/>
      </w:r>
      <w:r>
        <w:t xml:space="preserve"> California Latino Legislative Caucus</w:t>
      </w:r>
      <w:r>
        <w:rPr>
          <w:rFonts w:ascii="Garamond" w:hAnsi="Garamond" w:cs="Times New Roman"/>
        </w:rPr>
        <w:t xml:space="preserve">, </w:t>
      </w:r>
      <w:r w:rsidRPr="00B427B2">
        <w:rPr>
          <w:rFonts w:ascii="Garamond" w:hAnsi="Garamond" w:cs="Times New Roman"/>
          <w:i/>
        </w:rPr>
        <w:t>supra</w:t>
      </w:r>
      <w:r>
        <w:rPr>
          <w:rFonts w:ascii="Garamond" w:hAnsi="Garamond" w:cs="Times New Roman"/>
        </w:rPr>
        <w:t>, note 14.</w:t>
      </w:r>
      <w:r w:rsidDel="001F666B">
        <w:rPr>
          <w:rFonts w:ascii="Garamond" w:hAnsi="Garamond" w:cs="Times New Roman"/>
        </w:rPr>
        <w:t xml:space="preserve"> </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7C6AC4" w14:textId="77777777" w:rsidR="00BE6F43" w:rsidRDefault="00BE6F43">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9D63C0" w14:textId="77777777" w:rsidR="00BE6F43" w:rsidRDefault="00BE6F43">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8E0D9C" w14:textId="77777777" w:rsidR="00BE6F43" w:rsidRDefault="00BE6F43">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485D95"/>
    <w:multiLevelType w:val="hybridMultilevel"/>
    <w:tmpl w:val="9E98BB90"/>
    <w:lvl w:ilvl="0" w:tplc="72826F92">
      <w:start w:val="1"/>
      <w:numFmt w:val="lowerLetter"/>
      <w:lvlText w:val="%1)"/>
      <w:lvlJc w:val="left"/>
      <w:pPr>
        <w:ind w:left="1740" w:hanging="9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1">
    <w:nsid w:val="126D1B51"/>
    <w:multiLevelType w:val="hybridMultilevel"/>
    <w:tmpl w:val="C0D407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60039E6"/>
    <w:multiLevelType w:val="hybridMultilevel"/>
    <w:tmpl w:val="962EFE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E642B93"/>
    <w:multiLevelType w:val="hybridMultilevel"/>
    <w:tmpl w:val="63E601B2"/>
    <w:lvl w:ilvl="0" w:tplc="0EE271F0">
      <w:start w:val="1"/>
      <w:numFmt w:val="decimal"/>
      <w:lvlText w:val="%1"/>
      <w:lvlJc w:val="left"/>
      <w:pPr>
        <w:ind w:left="720" w:hanging="360"/>
      </w:pPr>
      <w:rPr>
        <w:rFonts w:eastAsia="Arial Unicode MS"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7F817B6"/>
    <w:multiLevelType w:val="hybridMultilevel"/>
    <w:tmpl w:val="4290148E"/>
    <w:lvl w:ilvl="0" w:tplc="3D52DDD8">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A646E9F"/>
    <w:multiLevelType w:val="hybridMultilevel"/>
    <w:tmpl w:val="C63A19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D7C1AA4"/>
    <w:multiLevelType w:val="hybridMultilevel"/>
    <w:tmpl w:val="128CE634"/>
    <w:lvl w:ilvl="0" w:tplc="348A0736">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2E2A2E31"/>
    <w:multiLevelType w:val="hybridMultilevel"/>
    <w:tmpl w:val="764E1F2E"/>
    <w:lvl w:ilvl="0" w:tplc="A38003E6">
      <w:start w:val="1"/>
      <w:numFmt w:val="bullet"/>
      <w:lvlText w:val="•"/>
      <w:lvlJc w:val="left"/>
      <w:pPr>
        <w:tabs>
          <w:tab w:val="num" w:pos="720"/>
        </w:tabs>
        <w:ind w:left="720" w:hanging="360"/>
      </w:pPr>
      <w:rPr>
        <w:rFonts w:ascii="Times" w:hAnsi="Times" w:hint="default"/>
      </w:rPr>
    </w:lvl>
    <w:lvl w:ilvl="1" w:tplc="FF367796" w:tentative="1">
      <w:start w:val="1"/>
      <w:numFmt w:val="bullet"/>
      <w:lvlText w:val="•"/>
      <w:lvlJc w:val="left"/>
      <w:pPr>
        <w:tabs>
          <w:tab w:val="num" w:pos="1440"/>
        </w:tabs>
        <w:ind w:left="1440" w:hanging="360"/>
      </w:pPr>
      <w:rPr>
        <w:rFonts w:ascii="Times" w:hAnsi="Times" w:hint="default"/>
      </w:rPr>
    </w:lvl>
    <w:lvl w:ilvl="2" w:tplc="549E9FBA" w:tentative="1">
      <w:start w:val="1"/>
      <w:numFmt w:val="bullet"/>
      <w:lvlText w:val="•"/>
      <w:lvlJc w:val="left"/>
      <w:pPr>
        <w:tabs>
          <w:tab w:val="num" w:pos="2160"/>
        </w:tabs>
        <w:ind w:left="2160" w:hanging="360"/>
      </w:pPr>
      <w:rPr>
        <w:rFonts w:ascii="Times" w:hAnsi="Times" w:hint="default"/>
      </w:rPr>
    </w:lvl>
    <w:lvl w:ilvl="3" w:tplc="3BDCC4C6" w:tentative="1">
      <w:start w:val="1"/>
      <w:numFmt w:val="bullet"/>
      <w:lvlText w:val="•"/>
      <w:lvlJc w:val="left"/>
      <w:pPr>
        <w:tabs>
          <w:tab w:val="num" w:pos="2880"/>
        </w:tabs>
        <w:ind w:left="2880" w:hanging="360"/>
      </w:pPr>
      <w:rPr>
        <w:rFonts w:ascii="Times" w:hAnsi="Times" w:hint="default"/>
      </w:rPr>
    </w:lvl>
    <w:lvl w:ilvl="4" w:tplc="9AE81D10" w:tentative="1">
      <w:start w:val="1"/>
      <w:numFmt w:val="bullet"/>
      <w:lvlText w:val="•"/>
      <w:lvlJc w:val="left"/>
      <w:pPr>
        <w:tabs>
          <w:tab w:val="num" w:pos="3600"/>
        </w:tabs>
        <w:ind w:left="3600" w:hanging="360"/>
      </w:pPr>
      <w:rPr>
        <w:rFonts w:ascii="Times" w:hAnsi="Times" w:hint="default"/>
      </w:rPr>
    </w:lvl>
    <w:lvl w:ilvl="5" w:tplc="6178CAA8" w:tentative="1">
      <w:start w:val="1"/>
      <w:numFmt w:val="bullet"/>
      <w:lvlText w:val="•"/>
      <w:lvlJc w:val="left"/>
      <w:pPr>
        <w:tabs>
          <w:tab w:val="num" w:pos="4320"/>
        </w:tabs>
        <w:ind w:left="4320" w:hanging="360"/>
      </w:pPr>
      <w:rPr>
        <w:rFonts w:ascii="Times" w:hAnsi="Times" w:hint="default"/>
      </w:rPr>
    </w:lvl>
    <w:lvl w:ilvl="6" w:tplc="19DC6104" w:tentative="1">
      <w:start w:val="1"/>
      <w:numFmt w:val="bullet"/>
      <w:lvlText w:val="•"/>
      <w:lvlJc w:val="left"/>
      <w:pPr>
        <w:tabs>
          <w:tab w:val="num" w:pos="5040"/>
        </w:tabs>
        <w:ind w:left="5040" w:hanging="360"/>
      </w:pPr>
      <w:rPr>
        <w:rFonts w:ascii="Times" w:hAnsi="Times" w:hint="default"/>
      </w:rPr>
    </w:lvl>
    <w:lvl w:ilvl="7" w:tplc="5AB8BEB8" w:tentative="1">
      <w:start w:val="1"/>
      <w:numFmt w:val="bullet"/>
      <w:lvlText w:val="•"/>
      <w:lvlJc w:val="left"/>
      <w:pPr>
        <w:tabs>
          <w:tab w:val="num" w:pos="5760"/>
        </w:tabs>
        <w:ind w:left="5760" w:hanging="360"/>
      </w:pPr>
      <w:rPr>
        <w:rFonts w:ascii="Times" w:hAnsi="Times" w:hint="default"/>
      </w:rPr>
    </w:lvl>
    <w:lvl w:ilvl="8" w:tplc="08E0BCEC" w:tentative="1">
      <w:start w:val="1"/>
      <w:numFmt w:val="bullet"/>
      <w:lvlText w:val="•"/>
      <w:lvlJc w:val="left"/>
      <w:pPr>
        <w:tabs>
          <w:tab w:val="num" w:pos="6480"/>
        </w:tabs>
        <w:ind w:left="6480" w:hanging="360"/>
      </w:pPr>
      <w:rPr>
        <w:rFonts w:ascii="Times" w:hAnsi="Times" w:hint="default"/>
      </w:rPr>
    </w:lvl>
  </w:abstractNum>
  <w:abstractNum w:abstractNumId="8">
    <w:nsid w:val="2F0A617C"/>
    <w:multiLevelType w:val="hybridMultilevel"/>
    <w:tmpl w:val="9CD074BC"/>
    <w:lvl w:ilvl="0" w:tplc="E1E6E256">
      <w:start w:val="1"/>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00B5795"/>
    <w:multiLevelType w:val="hybridMultilevel"/>
    <w:tmpl w:val="89FAB540"/>
    <w:lvl w:ilvl="0" w:tplc="E4AA14C8">
      <w:start w:val="1"/>
      <w:numFmt w:val="decimal"/>
      <w:lvlText w:val="%1."/>
      <w:lvlJc w:val="left"/>
      <w:pPr>
        <w:ind w:left="860" w:hanging="5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8A719EA"/>
    <w:multiLevelType w:val="hybridMultilevel"/>
    <w:tmpl w:val="8A0C672A"/>
    <w:lvl w:ilvl="0" w:tplc="70FABF2C">
      <w:start w:val="3"/>
      <w:numFmt w:val="bullet"/>
      <w:lvlText w:val="-"/>
      <w:lvlJc w:val="left"/>
      <w:pPr>
        <w:ind w:left="720" w:hanging="360"/>
      </w:pPr>
      <w:rPr>
        <w:rFonts w:ascii="Garamond" w:eastAsiaTheme="minorEastAsia" w:hAnsi="Garamond" w:cstheme="minorBidi"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C5008DE"/>
    <w:multiLevelType w:val="hybridMultilevel"/>
    <w:tmpl w:val="BF98D2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D34449A"/>
    <w:multiLevelType w:val="hybridMultilevel"/>
    <w:tmpl w:val="3384C46C"/>
    <w:lvl w:ilvl="0" w:tplc="007E518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4AA967F8"/>
    <w:multiLevelType w:val="hybridMultilevel"/>
    <w:tmpl w:val="BE4267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B4C709B"/>
    <w:multiLevelType w:val="hybridMultilevel"/>
    <w:tmpl w:val="FD902300"/>
    <w:lvl w:ilvl="0" w:tplc="3458662C">
      <w:start w:val="1"/>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D5F422D"/>
    <w:multiLevelType w:val="hybridMultilevel"/>
    <w:tmpl w:val="5BB001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0F44B7A"/>
    <w:multiLevelType w:val="hybridMultilevel"/>
    <w:tmpl w:val="250219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95C4EC8"/>
    <w:multiLevelType w:val="hybridMultilevel"/>
    <w:tmpl w:val="3AE252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65328EF"/>
    <w:multiLevelType w:val="hybridMultilevel"/>
    <w:tmpl w:val="77767368"/>
    <w:lvl w:ilvl="0" w:tplc="A874ED4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CA104FC"/>
    <w:multiLevelType w:val="hybridMultilevel"/>
    <w:tmpl w:val="74A68514"/>
    <w:lvl w:ilvl="0" w:tplc="50CAA990">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CDF5BB7"/>
    <w:multiLevelType w:val="hybridMultilevel"/>
    <w:tmpl w:val="E092E704"/>
    <w:lvl w:ilvl="0" w:tplc="1CDC8F2A">
      <w:start w:val="1"/>
      <w:numFmt w:val="bullet"/>
      <w:lvlText w:val="-"/>
      <w:lvlJc w:val="left"/>
      <w:pPr>
        <w:ind w:left="720" w:hanging="360"/>
      </w:pPr>
      <w:rPr>
        <w:rFonts w:ascii="Garamond" w:eastAsiaTheme="minorEastAsia" w:hAnsi="Garamond" w:cs="Times New Roman"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14"/>
  </w:num>
  <w:num w:numId="4">
    <w:abstractNumId w:val="8"/>
  </w:num>
  <w:num w:numId="5">
    <w:abstractNumId w:val="3"/>
  </w:num>
  <w:num w:numId="6">
    <w:abstractNumId w:val="20"/>
  </w:num>
  <w:num w:numId="7">
    <w:abstractNumId w:val="10"/>
  </w:num>
  <w:num w:numId="8">
    <w:abstractNumId w:val="12"/>
  </w:num>
  <w:num w:numId="9">
    <w:abstractNumId w:val="19"/>
  </w:num>
  <w:num w:numId="10">
    <w:abstractNumId w:val="18"/>
  </w:num>
  <w:num w:numId="11">
    <w:abstractNumId w:val="0"/>
  </w:num>
  <w:num w:numId="12">
    <w:abstractNumId w:val="13"/>
  </w:num>
  <w:num w:numId="13">
    <w:abstractNumId w:val="17"/>
  </w:num>
  <w:num w:numId="14">
    <w:abstractNumId w:val="7"/>
  </w:num>
  <w:num w:numId="15">
    <w:abstractNumId w:val="9"/>
  </w:num>
  <w:num w:numId="16">
    <w:abstractNumId w:val="2"/>
  </w:num>
  <w:num w:numId="17">
    <w:abstractNumId w:val="1"/>
  </w:num>
  <w:num w:numId="18">
    <w:abstractNumId w:val="11"/>
  </w:num>
  <w:num w:numId="19">
    <w:abstractNumId w:val="16"/>
  </w:num>
  <w:num w:numId="20">
    <w:abstractNumId w:val="15"/>
  </w:num>
  <w:num w:numId="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69A4"/>
    <w:rsid w:val="000224F9"/>
    <w:rsid w:val="00082C03"/>
    <w:rsid w:val="000B6E67"/>
    <w:rsid w:val="000B6FC7"/>
    <w:rsid w:val="000C7AC8"/>
    <w:rsid w:val="000E2DC6"/>
    <w:rsid w:val="0010265F"/>
    <w:rsid w:val="00112FB8"/>
    <w:rsid w:val="001934DA"/>
    <w:rsid w:val="001C255D"/>
    <w:rsid w:val="001C7DCA"/>
    <w:rsid w:val="001E3665"/>
    <w:rsid w:val="001F0D97"/>
    <w:rsid w:val="001F666B"/>
    <w:rsid w:val="00212995"/>
    <w:rsid w:val="00216E21"/>
    <w:rsid w:val="0022527C"/>
    <w:rsid w:val="00251B5D"/>
    <w:rsid w:val="00260C08"/>
    <w:rsid w:val="00265FF8"/>
    <w:rsid w:val="00275BEF"/>
    <w:rsid w:val="002844E5"/>
    <w:rsid w:val="00291BD3"/>
    <w:rsid w:val="00297C22"/>
    <w:rsid w:val="002A3E76"/>
    <w:rsid w:val="002B3706"/>
    <w:rsid w:val="00332B87"/>
    <w:rsid w:val="003736AC"/>
    <w:rsid w:val="003A1AB7"/>
    <w:rsid w:val="003B3A1C"/>
    <w:rsid w:val="003E6EAE"/>
    <w:rsid w:val="0040640E"/>
    <w:rsid w:val="00432068"/>
    <w:rsid w:val="0046548E"/>
    <w:rsid w:val="0047196F"/>
    <w:rsid w:val="00482817"/>
    <w:rsid w:val="004939D8"/>
    <w:rsid w:val="00494CF1"/>
    <w:rsid w:val="004A07FD"/>
    <w:rsid w:val="004A74A9"/>
    <w:rsid w:val="004F6D74"/>
    <w:rsid w:val="0054476E"/>
    <w:rsid w:val="00551CCD"/>
    <w:rsid w:val="005558B3"/>
    <w:rsid w:val="00574F5B"/>
    <w:rsid w:val="00583783"/>
    <w:rsid w:val="005F1C8B"/>
    <w:rsid w:val="005F54D2"/>
    <w:rsid w:val="0063700D"/>
    <w:rsid w:val="006417F9"/>
    <w:rsid w:val="00651842"/>
    <w:rsid w:val="00684FF5"/>
    <w:rsid w:val="00692F02"/>
    <w:rsid w:val="006A1870"/>
    <w:rsid w:val="006F3611"/>
    <w:rsid w:val="006F6ADC"/>
    <w:rsid w:val="00706228"/>
    <w:rsid w:val="00711786"/>
    <w:rsid w:val="00721846"/>
    <w:rsid w:val="00724D92"/>
    <w:rsid w:val="007260D1"/>
    <w:rsid w:val="00735524"/>
    <w:rsid w:val="007550E9"/>
    <w:rsid w:val="00763479"/>
    <w:rsid w:val="00773F0B"/>
    <w:rsid w:val="008127B6"/>
    <w:rsid w:val="0083527C"/>
    <w:rsid w:val="00851A8D"/>
    <w:rsid w:val="00853656"/>
    <w:rsid w:val="00865260"/>
    <w:rsid w:val="0088333A"/>
    <w:rsid w:val="00896BFB"/>
    <w:rsid w:val="008A17C4"/>
    <w:rsid w:val="008D1519"/>
    <w:rsid w:val="00904946"/>
    <w:rsid w:val="00934EA1"/>
    <w:rsid w:val="00950DAF"/>
    <w:rsid w:val="0095131E"/>
    <w:rsid w:val="00977166"/>
    <w:rsid w:val="00984336"/>
    <w:rsid w:val="00984D44"/>
    <w:rsid w:val="009A65D2"/>
    <w:rsid w:val="009D392F"/>
    <w:rsid w:val="00A13B63"/>
    <w:rsid w:val="00A40641"/>
    <w:rsid w:val="00A555F5"/>
    <w:rsid w:val="00A56906"/>
    <w:rsid w:val="00A61FC9"/>
    <w:rsid w:val="00AA2391"/>
    <w:rsid w:val="00AA3826"/>
    <w:rsid w:val="00B04D0C"/>
    <w:rsid w:val="00B4594D"/>
    <w:rsid w:val="00B613BB"/>
    <w:rsid w:val="00B6277D"/>
    <w:rsid w:val="00B8674D"/>
    <w:rsid w:val="00B9728B"/>
    <w:rsid w:val="00BC1480"/>
    <w:rsid w:val="00BE1B63"/>
    <w:rsid w:val="00BE69A4"/>
    <w:rsid w:val="00BE6EA7"/>
    <w:rsid w:val="00BE6F43"/>
    <w:rsid w:val="00BF4F17"/>
    <w:rsid w:val="00C13B06"/>
    <w:rsid w:val="00C13B37"/>
    <w:rsid w:val="00C755ED"/>
    <w:rsid w:val="00C90D2F"/>
    <w:rsid w:val="00CA60E4"/>
    <w:rsid w:val="00CB6945"/>
    <w:rsid w:val="00D24A69"/>
    <w:rsid w:val="00D67361"/>
    <w:rsid w:val="00DB1EF9"/>
    <w:rsid w:val="00DD17B2"/>
    <w:rsid w:val="00DE5737"/>
    <w:rsid w:val="00E06398"/>
    <w:rsid w:val="00E10A7E"/>
    <w:rsid w:val="00E42407"/>
    <w:rsid w:val="00E44D4B"/>
    <w:rsid w:val="00EA1A62"/>
    <w:rsid w:val="00ED4CF6"/>
    <w:rsid w:val="00ED784B"/>
    <w:rsid w:val="00EE6A41"/>
    <w:rsid w:val="00EF0880"/>
    <w:rsid w:val="00F02A35"/>
    <w:rsid w:val="00F32667"/>
    <w:rsid w:val="00F55211"/>
    <w:rsid w:val="00F608DA"/>
    <w:rsid w:val="00F71299"/>
    <w:rsid w:val="00F72C70"/>
    <w:rsid w:val="00FB73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744AF44"/>
  <w14:defaultImageDpi w14:val="300"/>
  <w15:docId w15:val="{28C921F9-B453-42E8-AE32-591C90346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6417F9"/>
  </w:style>
  <w:style w:type="paragraph" w:styleId="Heading3">
    <w:name w:val="heading 3"/>
    <w:basedOn w:val="Normal"/>
    <w:link w:val="Heading3Char"/>
    <w:uiPriority w:val="9"/>
    <w:qFormat/>
    <w:rsid w:val="004F6D74"/>
    <w:pPr>
      <w:spacing w:before="100" w:beforeAutospacing="1" w:after="100" w:afterAutospacing="1"/>
      <w:outlineLvl w:val="2"/>
    </w:pPr>
    <w:rPr>
      <w:rFonts w:ascii="Times" w:hAnsi="Time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BE69A4"/>
    <w:pPr>
      <w:ind w:left="720"/>
      <w:contextualSpacing/>
    </w:pPr>
  </w:style>
  <w:style w:type="paragraph" w:styleId="NoSpacing">
    <w:name w:val="No Spacing"/>
    <w:uiPriority w:val="1"/>
    <w:qFormat/>
    <w:rsid w:val="00BE69A4"/>
    <w:rPr>
      <w:rFonts w:eastAsiaTheme="minorHAnsi"/>
      <w:sz w:val="22"/>
      <w:szCs w:val="22"/>
    </w:rPr>
  </w:style>
  <w:style w:type="paragraph" w:styleId="Header">
    <w:name w:val="header"/>
    <w:basedOn w:val="Normal"/>
    <w:link w:val="HeaderChar"/>
    <w:uiPriority w:val="99"/>
    <w:unhideWhenUsed/>
    <w:rsid w:val="00BE69A4"/>
    <w:pPr>
      <w:tabs>
        <w:tab w:val="center" w:pos="4320"/>
        <w:tab w:val="right" w:pos="8640"/>
      </w:tabs>
    </w:pPr>
  </w:style>
  <w:style w:type="character" w:customStyle="1" w:styleId="HeaderChar">
    <w:name w:val="Header Char"/>
    <w:basedOn w:val="DefaultParagraphFont"/>
    <w:link w:val="Header"/>
    <w:uiPriority w:val="99"/>
    <w:rsid w:val="00BE69A4"/>
  </w:style>
  <w:style w:type="paragraph" w:styleId="Footer">
    <w:name w:val="footer"/>
    <w:basedOn w:val="Normal"/>
    <w:link w:val="FooterChar"/>
    <w:unhideWhenUsed/>
    <w:rsid w:val="00BE69A4"/>
    <w:pPr>
      <w:tabs>
        <w:tab w:val="center" w:pos="4320"/>
        <w:tab w:val="right" w:pos="8640"/>
      </w:tabs>
    </w:pPr>
  </w:style>
  <w:style w:type="character" w:customStyle="1" w:styleId="FooterChar">
    <w:name w:val="Footer Char"/>
    <w:basedOn w:val="DefaultParagraphFont"/>
    <w:link w:val="Footer"/>
    <w:rsid w:val="00BE69A4"/>
  </w:style>
  <w:style w:type="character" w:styleId="PageNumber">
    <w:name w:val="page number"/>
    <w:basedOn w:val="DefaultParagraphFont"/>
    <w:uiPriority w:val="99"/>
    <w:semiHidden/>
    <w:unhideWhenUsed/>
    <w:rsid w:val="00BE69A4"/>
  </w:style>
  <w:style w:type="character" w:styleId="Hyperlink">
    <w:name w:val="Hyperlink"/>
    <w:basedOn w:val="DefaultParagraphFont"/>
    <w:uiPriority w:val="99"/>
    <w:unhideWhenUsed/>
    <w:rsid w:val="00BE69A4"/>
    <w:rPr>
      <w:color w:val="0000FF" w:themeColor="hyperlink"/>
      <w:u w:val="single"/>
    </w:rPr>
  </w:style>
  <w:style w:type="paragraph" w:styleId="BalloonText">
    <w:name w:val="Balloon Text"/>
    <w:basedOn w:val="Normal"/>
    <w:link w:val="BalloonTextChar"/>
    <w:uiPriority w:val="99"/>
    <w:semiHidden/>
    <w:unhideWhenUsed/>
    <w:rsid w:val="00BE69A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E69A4"/>
    <w:rPr>
      <w:rFonts w:ascii="Lucida Grande" w:hAnsi="Lucida Grande" w:cs="Lucida Grande"/>
      <w:sz w:val="18"/>
      <w:szCs w:val="18"/>
    </w:rPr>
  </w:style>
  <w:style w:type="character" w:customStyle="1" w:styleId="CommentTextChar">
    <w:name w:val="Comment Text Char"/>
    <w:basedOn w:val="DefaultParagraphFont"/>
    <w:link w:val="CommentText"/>
    <w:uiPriority w:val="99"/>
    <w:rsid w:val="00BE69A4"/>
  </w:style>
  <w:style w:type="paragraph" w:styleId="CommentText">
    <w:name w:val="annotation text"/>
    <w:basedOn w:val="Normal"/>
    <w:link w:val="CommentTextChar"/>
    <w:uiPriority w:val="99"/>
    <w:unhideWhenUsed/>
    <w:rsid w:val="00BE69A4"/>
  </w:style>
  <w:style w:type="character" w:customStyle="1" w:styleId="CommentTextChar1">
    <w:name w:val="Comment Text Char1"/>
    <w:basedOn w:val="DefaultParagraphFont"/>
    <w:uiPriority w:val="99"/>
    <w:semiHidden/>
    <w:rsid w:val="00BE69A4"/>
  </w:style>
  <w:style w:type="character" w:customStyle="1" w:styleId="CommentSubjectChar">
    <w:name w:val="Comment Subject Char"/>
    <w:basedOn w:val="CommentTextChar"/>
    <w:link w:val="CommentSubject"/>
    <w:uiPriority w:val="99"/>
    <w:semiHidden/>
    <w:rsid w:val="00BE69A4"/>
    <w:rPr>
      <w:b/>
      <w:bCs/>
      <w:sz w:val="20"/>
      <w:szCs w:val="20"/>
    </w:rPr>
  </w:style>
  <w:style w:type="paragraph" w:styleId="CommentSubject">
    <w:name w:val="annotation subject"/>
    <w:basedOn w:val="CommentText"/>
    <w:next w:val="CommentText"/>
    <w:link w:val="CommentSubjectChar"/>
    <w:uiPriority w:val="99"/>
    <w:semiHidden/>
    <w:unhideWhenUsed/>
    <w:rsid w:val="00BE69A4"/>
    <w:rPr>
      <w:b/>
      <w:bCs/>
      <w:sz w:val="20"/>
      <w:szCs w:val="20"/>
    </w:rPr>
  </w:style>
  <w:style w:type="character" w:customStyle="1" w:styleId="CommentSubjectChar1">
    <w:name w:val="Comment Subject Char1"/>
    <w:basedOn w:val="CommentTextChar1"/>
    <w:uiPriority w:val="99"/>
    <w:semiHidden/>
    <w:rsid w:val="00BE69A4"/>
    <w:rPr>
      <w:b/>
      <w:bCs/>
      <w:sz w:val="20"/>
      <w:szCs w:val="20"/>
    </w:rPr>
  </w:style>
  <w:style w:type="paragraph" w:styleId="FootnoteText">
    <w:name w:val="footnote text"/>
    <w:basedOn w:val="Normal"/>
    <w:link w:val="FootnoteTextChar"/>
    <w:autoRedefine/>
    <w:uiPriority w:val="99"/>
    <w:unhideWhenUsed/>
    <w:rsid w:val="00BE69A4"/>
    <w:rPr>
      <w:rFonts w:ascii="Baskerville" w:hAnsi="Baskerville"/>
      <w:sz w:val="20"/>
      <w:szCs w:val="20"/>
      <w:lang w:eastAsia="ja-JP"/>
    </w:rPr>
  </w:style>
  <w:style w:type="character" w:customStyle="1" w:styleId="FootnoteTextChar">
    <w:name w:val="Footnote Text Char"/>
    <w:basedOn w:val="DefaultParagraphFont"/>
    <w:link w:val="FootnoteText"/>
    <w:uiPriority w:val="99"/>
    <w:rsid w:val="00BE69A4"/>
    <w:rPr>
      <w:rFonts w:ascii="Baskerville" w:hAnsi="Baskerville"/>
      <w:sz w:val="20"/>
      <w:szCs w:val="20"/>
      <w:lang w:eastAsia="ja-JP"/>
    </w:rPr>
  </w:style>
  <w:style w:type="character" w:styleId="FootnoteReference">
    <w:name w:val="footnote reference"/>
    <w:basedOn w:val="DefaultParagraphFont"/>
    <w:uiPriority w:val="99"/>
    <w:unhideWhenUsed/>
    <w:rsid w:val="00BE69A4"/>
    <w:rPr>
      <w:vertAlign w:val="superscript"/>
    </w:rPr>
  </w:style>
  <w:style w:type="table" w:styleId="MediumShading1-Accent1">
    <w:name w:val="Medium Shading 1 Accent 1"/>
    <w:basedOn w:val="TableNormal"/>
    <w:uiPriority w:val="63"/>
    <w:rsid w:val="00BE69A4"/>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apple-converted-space">
    <w:name w:val="apple-converted-space"/>
    <w:basedOn w:val="DefaultParagraphFont"/>
    <w:rsid w:val="00BE69A4"/>
  </w:style>
  <w:style w:type="table" w:styleId="TableGrid">
    <w:name w:val="Table Grid"/>
    <w:basedOn w:val="TableNormal"/>
    <w:uiPriority w:val="59"/>
    <w:rsid w:val="00BE69A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1">
    <w:name w:val="Light List Accent 1"/>
    <w:basedOn w:val="TableNormal"/>
    <w:uiPriority w:val="61"/>
    <w:rsid w:val="00BE69A4"/>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styleId="CommentReference">
    <w:name w:val="annotation reference"/>
    <w:basedOn w:val="DefaultParagraphFont"/>
    <w:uiPriority w:val="99"/>
    <w:semiHidden/>
    <w:unhideWhenUsed/>
    <w:rsid w:val="00BE69A4"/>
    <w:rPr>
      <w:sz w:val="18"/>
      <w:szCs w:val="18"/>
    </w:rPr>
  </w:style>
  <w:style w:type="character" w:styleId="FollowedHyperlink">
    <w:name w:val="FollowedHyperlink"/>
    <w:basedOn w:val="DefaultParagraphFont"/>
    <w:uiPriority w:val="99"/>
    <w:semiHidden/>
    <w:unhideWhenUsed/>
    <w:rsid w:val="00B9728B"/>
    <w:rPr>
      <w:color w:val="800080" w:themeColor="followedHyperlink"/>
      <w:u w:val="single"/>
    </w:rPr>
  </w:style>
  <w:style w:type="table" w:styleId="LightShading-Accent1">
    <w:name w:val="Light Shading Accent 1"/>
    <w:basedOn w:val="TableNormal"/>
    <w:uiPriority w:val="60"/>
    <w:rsid w:val="00265FF8"/>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styleId="Strong">
    <w:name w:val="Strong"/>
    <w:basedOn w:val="DefaultParagraphFont"/>
    <w:uiPriority w:val="22"/>
    <w:qFormat/>
    <w:rsid w:val="00A13B63"/>
    <w:rPr>
      <w:b/>
      <w:bCs/>
    </w:rPr>
  </w:style>
  <w:style w:type="paragraph" w:styleId="Revision">
    <w:name w:val="Revision"/>
    <w:hidden/>
    <w:uiPriority w:val="99"/>
    <w:semiHidden/>
    <w:rsid w:val="00ED784B"/>
  </w:style>
  <w:style w:type="character" w:customStyle="1" w:styleId="Heading3Char">
    <w:name w:val="Heading 3 Char"/>
    <w:basedOn w:val="DefaultParagraphFont"/>
    <w:link w:val="Heading3"/>
    <w:uiPriority w:val="9"/>
    <w:rsid w:val="004F6D74"/>
    <w:rPr>
      <w:rFonts w:ascii="Times" w:hAnsi="Times"/>
      <w:b/>
      <w:bCs/>
      <w:sz w:val="27"/>
      <w:szCs w:val="27"/>
    </w:rPr>
  </w:style>
  <w:style w:type="paragraph" w:styleId="NormalWeb">
    <w:name w:val="Normal (Web)"/>
    <w:basedOn w:val="Normal"/>
    <w:uiPriority w:val="99"/>
    <w:semiHidden/>
    <w:unhideWhenUsed/>
    <w:rsid w:val="004F6D74"/>
    <w:pPr>
      <w:spacing w:before="100" w:beforeAutospacing="1" w:after="100" w:afterAutospacing="1"/>
    </w:pPr>
    <w:rPr>
      <w:rFonts w:ascii="Times" w:hAnsi="Times" w:cs="Times New Roman"/>
      <w:sz w:val="20"/>
      <w:szCs w:val="20"/>
    </w:rPr>
  </w:style>
  <w:style w:type="paragraph" w:customStyle="1" w:styleId="xmsonormal">
    <w:name w:val="x_msonormal"/>
    <w:basedOn w:val="Normal"/>
    <w:rsid w:val="00275BEF"/>
    <w:pPr>
      <w:spacing w:before="100" w:beforeAutospacing="1" w:after="100" w:afterAutospacing="1"/>
    </w:pPr>
    <w:rPr>
      <w:rFonts w:ascii="Times" w:hAnsi="Time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338043">
      <w:bodyDiv w:val="1"/>
      <w:marLeft w:val="0"/>
      <w:marRight w:val="0"/>
      <w:marTop w:val="0"/>
      <w:marBottom w:val="0"/>
      <w:divBdr>
        <w:top w:val="none" w:sz="0" w:space="0" w:color="auto"/>
        <w:left w:val="none" w:sz="0" w:space="0" w:color="auto"/>
        <w:bottom w:val="none" w:sz="0" w:space="0" w:color="auto"/>
        <w:right w:val="none" w:sz="0" w:space="0" w:color="auto"/>
      </w:divBdr>
    </w:div>
    <w:div w:id="305934319">
      <w:bodyDiv w:val="1"/>
      <w:marLeft w:val="0"/>
      <w:marRight w:val="0"/>
      <w:marTop w:val="0"/>
      <w:marBottom w:val="0"/>
      <w:divBdr>
        <w:top w:val="none" w:sz="0" w:space="0" w:color="auto"/>
        <w:left w:val="none" w:sz="0" w:space="0" w:color="auto"/>
        <w:bottom w:val="none" w:sz="0" w:space="0" w:color="auto"/>
        <w:right w:val="none" w:sz="0" w:space="0" w:color="auto"/>
      </w:divBdr>
    </w:div>
    <w:div w:id="456684025">
      <w:bodyDiv w:val="1"/>
      <w:marLeft w:val="0"/>
      <w:marRight w:val="0"/>
      <w:marTop w:val="0"/>
      <w:marBottom w:val="0"/>
      <w:divBdr>
        <w:top w:val="none" w:sz="0" w:space="0" w:color="auto"/>
        <w:left w:val="none" w:sz="0" w:space="0" w:color="auto"/>
        <w:bottom w:val="none" w:sz="0" w:space="0" w:color="auto"/>
        <w:right w:val="none" w:sz="0" w:space="0" w:color="auto"/>
      </w:divBdr>
    </w:div>
    <w:div w:id="952900029">
      <w:bodyDiv w:val="1"/>
      <w:marLeft w:val="0"/>
      <w:marRight w:val="0"/>
      <w:marTop w:val="0"/>
      <w:marBottom w:val="0"/>
      <w:divBdr>
        <w:top w:val="none" w:sz="0" w:space="0" w:color="auto"/>
        <w:left w:val="none" w:sz="0" w:space="0" w:color="auto"/>
        <w:bottom w:val="none" w:sz="0" w:space="0" w:color="auto"/>
        <w:right w:val="none" w:sz="0" w:space="0" w:color="auto"/>
      </w:divBdr>
    </w:div>
    <w:div w:id="1045373996">
      <w:bodyDiv w:val="1"/>
      <w:marLeft w:val="0"/>
      <w:marRight w:val="0"/>
      <w:marTop w:val="0"/>
      <w:marBottom w:val="0"/>
      <w:divBdr>
        <w:top w:val="none" w:sz="0" w:space="0" w:color="auto"/>
        <w:left w:val="none" w:sz="0" w:space="0" w:color="auto"/>
        <w:bottom w:val="none" w:sz="0" w:space="0" w:color="auto"/>
        <w:right w:val="none" w:sz="0" w:space="0" w:color="auto"/>
      </w:divBdr>
    </w:div>
    <w:div w:id="1112868702">
      <w:bodyDiv w:val="1"/>
      <w:marLeft w:val="0"/>
      <w:marRight w:val="0"/>
      <w:marTop w:val="0"/>
      <w:marBottom w:val="0"/>
      <w:divBdr>
        <w:top w:val="none" w:sz="0" w:space="0" w:color="auto"/>
        <w:left w:val="none" w:sz="0" w:space="0" w:color="auto"/>
        <w:bottom w:val="none" w:sz="0" w:space="0" w:color="auto"/>
        <w:right w:val="none" w:sz="0" w:space="0" w:color="auto"/>
      </w:divBdr>
      <w:divsChild>
        <w:div w:id="907424960">
          <w:marLeft w:val="547"/>
          <w:marRight w:val="0"/>
          <w:marTop w:val="0"/>
          <w:marBottom w:val="0"/>
          <w:divBdr>
            <w:top w:val="none" w:sz="0" w:space="0" w:color="auto"/>
            <w:left w:val="none" w:sz="0" w:space="0" w:color="auto"/>
            <w:bottom w:val="none" w:sz="0" w:space="0" w:color="auto"/>
            <w:right w:val="none" w:sz="0" w:space="0" w:color="auto"/>
          </w:divBdr>
        </w:div>
      </w:divsChild>
    </w:div>
    <w:div w:id="1240823334">
      <w:bodyDiv w:val="1"/>
      <w:marLeft w:val="0"/>
      <w:marRight w:val="0"/>
      <w:marTop w:val="0"/>
      <w:marBottom w:val="0"/>
      <w:divBdr>
        <w:top w:val="none" w:sz="0" w:space="0" w:color="auto"/>
        <w:left w:val="none" w:sz="0" w:space="0" w:color="auto"/>
        <w:bottom w:val="none" w:sz="0" w:space="0" w:color="auto"/>
        <w:right w:val="none" w:sz="0" w:space="0" w:color="auto"/>
      </w:divBdr>
    </w:div>
    <w:div w:id="1408265192">
      <w:bodyDiv w:val="1"/>
      <w:marLeft w:val="0"/>
      <w:marRight w:val="0"/>
      <w:marTop w:val="0"/>
      <w:marBottom w:val="0"/>
      <w:divBdr>
        <w:top w:val="none" w:sz="0" w:space="0" w:color="auto"/>
        <w:left w:val="none" w:sz="0" w:space="0" w:color="auto"/>
        <w:bottom w:val="none" w:sz="0" w:space="0" w:color="auto"/>
        <w:right w:val="none" w:sz="0" w:space="0" w:color="auto"/>
      </w:divBdr>
    </w:div>
    <w:div w:id="1576939561">
      <w:bodyDiv w:val="1"/>
      <w:marLeft w:val="0"/>
      <w:marRight w:val="0"/>
      <w:marTop w:val="0"/>
      <w:marBottom w:val="0"/>
      <w:divBdr>
        <w:top w:val="none" w:sz="0" w:space="0" w:color="auto"/>
        <w:left w:val="none" w:sz="0" w:space="0" w:color="auto"/>
        <w:bottom w:val="none" w:sz="0" w:space="0" w:color="auto"/>
        <w:right w:val="none" w:sz="0" w:space="0" w:color="auto"/>
      </w:divBdr>
    </w:div>
    <w:div w:id="195640529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diagramLayout" Target="diagrams/layout3.xml"/><Relationship Id="rId21" Type="http://schemas.openxmlformats.org/officeDocument/2006/relationships/diagramQuickStyle" Target="diagrams/quickStyle3.xml"/><Relationship Id="rId22" Type="http://schemas.openxmlformats.org/officeDocument/2006/relationships/diagramColors" Target="diagrams/colors3.xml"/><Relationship Id="rId23" Type="http://schemas.microsoft.com/office/2007/relationships/diagramDrawing" Target="diagrams/drawing3.xml"/><Relationship Id="rId24" Type="http://schemas.openxmlformats.org/officeDocument/2006/relationships/image" Target="media/image3.jpeg"/><Relationship Id="rId25" Type="http://schemas.openxmlformats.org/officeDocument/2006/relationships/image" Target="media/image4.emf"/><Relationship Id="rId26" Type="http://schemas.openxmlformats.org/officeDocument/2006/relationships/image" Target="media/image5.emf"/><Relationship Id="rId27" Type="http://schemas.openxmlformats.org/officeDocument/2006/relationships/diagramData" Target="diagrams/data4.xml"/><Relationship Id="rId28" Type="http://schemas.openxmlformats.org/officeDocument/2006/relationships/diagramLayout" Target="diagrams/layout4.xml"/><Relationship Id="rId29" Type="http://schemas.openxmlformats.org/officeDocument/2006/relationships/diagramQuickStyle" Target="diagrams/quickStyle4.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30" Type="http://schemas.openxmlformats.org/officeDocument/2006/relationships/diagramColors" Target="diagrams/colors4.xml"/><Relationship Id="rId31" Type="http://schemas.microsoft.com/office/2007/relationships/diagramDrawing" Target="diagrams/drawing4.xml"/><Relationship Id="rId32" Type="http://schemas.openxmlformats.org/officeDocument/2006/relationships/image" Target="media/image6.png"/><Relationship Id="rId9" Type="http://schemas.openxmlformats.org/officeDocument/2006/relationships/diagramData" Target="diagrams/data1.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png"/><Relationship Id="rId33" Type="http://schemas.openxmlformats.org/officeDocument/2006/relationships/diagramData" Target="diagrams/data5.xml"/><Relationship Id="rId34" Type="http://schemas.openxmlformats.org/officeDocument/2006/relationships/diagramLayout" Target="diagrams/layout5.xml"/><Relationship Id="rId35" Type="http://schemas.openxmlformats.org/officeDocument/2006/relationships/diagramQuickStyle" Target="diagrams/quickStyle5.xml"/><Relationship Id="rId36" Type="http://schemas.openxmlformats.org/officeDocument/2006/relationships/diagramColors" Target="diagrams/colors5.xml"/><Relationship Id="rId10" Type="http://schemas.openxmlformats.org/officeDocument/2006/relationships/diagramLayout" Target="diagrams/layout1.xml"/><Relationship Id="rId11" Type="http://schemas.openxmlformats.org/officeDocument/2006/relationships/diagramQuickStyle" Target="diagrams/quickStyle1.xml"/><Relationship Id="rId12" Type="http://schemas.openxmlformats.org/officeDocument/2006/relationships/diagramColors" Target="diagrams/colors1.xml"/><Relationship Id="rId13" Type="http://schemas.microsoft.com/office/2007/relationships/diagramDrawing" Target="diagrams/drawing1.xml"/><Relationship Id="rId14" Type="http://schemas.openxmlformats.org/officeDocument/2006/relationships/diagramData" Target="diagrams/data2.xml"/><Relationship Id="rId15" Type="http://schemas.openxmlformats.org/officeDocument/2006/relationships/diagramLayout" Target="diagrams/layout2.xml"/><Relationship Id="rId16" Type="http://schemas.openxmlformats.org/officeDocument/2006/relationships/diagramQuickStyle" Target="diagrams/quickStyle2.xml"/><Relationship Id="rId17" Type="http://schemas.openxmlformats.org/officeDocument/2006/relationships/diagramColors" Target="diagrams/colors2.xml"/><Relationship Id="rId18" Type="http://schemas.microsoft.com/office/2007/relationships/diagramDrawing" Target="diagrams/drawing2.xml"/><Relationship Id="rId19" Type="http://schemas.openxmlformats.org/officeDocument/2006/relationships/diagramData" Target="diagrams/data3.xml"/><Relationship Id="rId37" Type="http://schemas.microsoft.com/office/2007/relationships/diagramDrawing" Target="diagrams/drawing5.xml"/><Relationship Id="rId38" Type="http://schemas.openxmlformats.org/officeDocument/2006/relationships/header" Target="header1.xml"/><Relationship Id="rId39" Type="http://schemas.openxmlformats.org/officeDocument/2006/relationships/header" Target="header2.xml"/><Relationship Id="rId40" Type="http://schemas.openxmlformats.org/officeDocument/2006/relationships/footer" Target="footer1.xml"/><Relationship Id="rId41" Type="http://schemas.openxmlformats.org/officeDocument/2006/relationships/footer" Target="footer2.xml"/><Relationship Id="rId42" Type="http://schemas.openxmlformats.org/officeDocument/2006/relationships/header" Target="header3.xml"/><Relationship Id="rId43" Type="http://schemas.openxmlformats.org/officeDocument/2006/relationships/footer" Target="footer3.xml"/><Relationship Id="rId44" Type="http://schemas.openxmlformats.org/officeDocument/2006/relationships/fontTable" Target="fontTable.xml"/><Relationship Id="rId45" Type="http://schemas.openxmlformats.org/officeDocument/2006/relationships/theme" Target="theme/theme1.xml"/></Relationships>
</file>

<file path=word/_rels/footnotes.xml.rels><?xml version="1.0" encoding="UTF-8" standalone="yes"?>
<Relationships xmlns="http://schemas.openxmlformats.org/package/2006/relationships"><Relationship Id="rId11" Type="http://schemas.openxmlformats.org/officeDocument/2006/relationships/hyperlink" Target="http://latinocaucus.legislature.ca.gov/our-story" TargetMode="External"/><Relationship Id="rId12" Type="http://schemas.openxmlformats.org/officeDocument/2006/relationships/hyperlink" Target="http://latinocaucus.legislature.ca.gov/policy-priorities" TargetMode="External"/><Relationship Id="rId13" Type="http://schemas.openxmlformats.org/officeDocument/2006/relationships/hyperlink" Target="http://latinocaucus.legislature.ca.gov/reports-research" TargetMode="External"/><Relationship Id="rId14" Type="http://schemas.openxmlformats.org/officeDocument/2006/relationships/hyperlink" Target="http://media.scpr.org/documents/2012/04/27/HIP_FoundationCenter_Report_Latino_Funding_2011_revMar30.pdf" TargetMode="External"/><Relationship Id="rId15" Type="http://schemas.openxmlformats.org/officeDocument/2006/relationships/hyperlink" Target="http://www.cpuc.ca.gov/uploadedFiles/CPUC_Public_Website/Content/Utilities_and_Industries/Communications_-_Telecommunications_and_Broadband/Reports_and_Presentations/CASF%202015%20Annual%20Report%281%29.pdf" TargetMode="External"/><Relationship Id="rId16" Type="http://schemas.openxmlformats.org/officeDocument/2006/relationships/hyperlink" Target="http://www.pewhispanic.org/2016/07/20/digital-divide-narrows-for-latinos-as-more-spanish-speakers-and-immigrants-go-online/" TargetMode="External"/><Relationship Id="rId17" Type="http://schemas.openxmlformats.org/officeDocument/2006/relationships/hyperlink" Target="http://www.nclr.org/affiliates/search/" TargetMode="External"/><Relationship Id="rId18" Type="http://schemas.openxmlformats.org/officeDocument/2006/relationships/hyperlink" Target="https://www.immigrationadvocates.org/nonprofit/legaldirectory/" TargetMode="External"/><Relationship Id="rId1" Type="http://schemas.openxmlformats.org/officeDocument/2006/relationships/hyperlink" Target="http://www.pewhispanic.org/2016/06/08/latinos-increasingly-confident-in-personal-finances-see-better-economic-times-ahead/" TargetMode="External"/><Relationship Id="rId2" Type="http://schemas.openxmlformats.org/officeDocument/2006/relationships/hyperlink" Target="http://nelp.3cdn.net/1797b93dd1ccdf9e7d_sdm6bc50n.pdf" TargetMode="External"/><Relationship Id="rId3" Type="http://schemas.openxmlformats.org/officeDocument/2006/relationships/hyperlink" Target="http://web.law.columbia.edu/sites/default/files/microsites/human-rights-institute/files/equal_access_to_justice_-_cerd_shadow_report.pdf" TargetMode="External"/><Relationship Id="rId4" Type="http://schemas.openxmlformats.org/officeDocument/2006/relationships/hyperlink" Target="https://fas.org/sgp/crs/misc/IN10373.pdf" TargetMode="External"/><Relationship Id="rId5" Type="http://schemas.openxmlformats.org/officeDocument/2006/relationships/hyperlink" Target="http://www.naleo.org/at_a_glance" TargetMode="External"/><Relationship Id="rId6" Type="http://schemas.openxmlformats.org/officeDocument/2006/relationships/hyperlink" Target="http://www.pewhispanic.org/files/2012/06/The-10-Largest-Hispanic-Origin-Groups.pdf" TargetMode="External"/><Relationship Id="rId7" Type="http://schemas.openxmlformats.org/officeDocument/2006/relationships/hyperlink" Target="http://www.co.imperial.ca.us/ag/crop_&amp;_livestock_reports/2014%20Crop%20and%20Livestock%20Report.pdf" TargetMode="External"/><Relationship Id="rId8" Type="http://schemas.openxmlformats.org/officeDocument/2006/relationships/hyperlink" Target="http://digitalcommons.ilr.cornell.edu/cgi/viewcontent.cgi?article=1562&amp;context=articles" TargetMode="External"/><Relationship Id="rId9" Type="http://schemas.openxmlformats.org/officeDocument/2006/relationships/hyperlink" Target="https://www.farmworkerjustice.org/sites/default/files/Compendium%20%205%20states%20final.pdf" TargetMode="External"/><Relationship Id="rId10" Type="http://schemas.openxmlformats.org/officeDocument/2006/relationships/hyperlink" Target="http://digitalcommons.law.seattleu.edu/cgi/viewcontent.cgi?article=1637&amp;context=sjsj" TargetMode="External"/></Relationships>
</file>

<file path=word/diagrams/colors1.xml><?xml version="1.0" encoding="utf-8"?>
<dgm:colorsDef xmlns:dgm="http://schemas.openxmlformats.org/drawingml/2006/diagram" xmlns:a="http://schemas.openxmlformats.org/drawingml/2006/main" uniqueId="urn:microsoft.com/office/officeart/2005/8/colors/accent0_2">
  <dgm:title val=""/>
  <dgm:desc val=""/>
  <dgm:catLst>
    <dgm:cat type="mainScheme" pri="10200"/>
  </dgm:catLst>
  <dgm:styleLbl name="node0">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lig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l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vennNode1">
    <dgm:fillClrLst meth="repeat">
      <a:schemeClr val="lt1">
        <a:alpha val="50000"/>
      </a:schemeClr>
    </dgm:fillClrLst>
    <dgm:linClrLst meth="repeat">
      <a:schemeClr val="dk2">
        <a:shade val="80000"/>
      </a:schemeClr>
    </dgm:linClrLst>
    <dgm:effectClrLst/>
    <dgm:txLinClrLst/>
    <dgm:txFillClrLst/>
    <dgm:txEffectClrLst/>
  </dgm:styleLbl>
  <dgm:styleLbl name="node2">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3">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4">
    <dgm:fillClrLst meth="repeat">
      <a:schemeClr val="lt1"/>
    </dgm:fillClrLst>
    <dgm:linClrLst meth="repeat">
      <a:schemeClr val="dk2">
        <a:shade val="80000"/>
      </a:schemeClr>
    </dgm:linClrLst>
    <dgm:effectClrLst/>
    <dgm:txLinClrLst/>
    <dgm:txFillClrLst meth="repeat">
      <a:schemeClr val="dk2"/>
    </dgm:txFillClrLst>
    <dgm:txEffectClrLst/>
  </dgm:styleLbl>
  <dgm:styleLbl name="f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align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b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sibTrans1D1">
    <dgm:fillClrLst meth="repeat">
      <a:schemeClr val="dk2"/>
    </dgm:fillClrLst>
    <dgm:linClrLst meth="repeat">
      <a:schemeClr val="dk2"/>
    </dgm:linClrLst>
    <dgm:effectClrLst/>
    <dgm:txLinClrLst/>
    <dgm:txFillClrLst meth="repeat">
      <a:schemeClr val="tx1"/>
    </dgm:txFillClrLst>
    <dgm:txEffectClrLst/>
  </dgm:styleLbl>
  <dgm:styleLbl name="callout">
    <dgm:fillClrLst meth="repeat">
      <a:schemeClr val="dk2"/>
    </dgm:fillClrLst>
    <dgm:linClrLst meth="repeat">
      <a:schemeClr val="dk2"/>
    </dgm:linClrLst>
    <dgm:effectClrLst/>
    <dgm:txLinClrLst/>
    <dgm:txFillClrLst meth="repeat">
      <a:schemeClr val="tx1"/>
    </dgm:txFillClrLst>
    <dgm:txEffectClrLst/>
  </dgm:styleLbl>
  <dgm:styleLbl name="asst0">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2">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3">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4">
    <dgm:fillClrLst meth="repeat">
      <a:schemeClr val="lt1"/>
    </dgm:fillClrLst>
    <dgm:linClrLst meth="repeat">
      <a:schemeClr val="dk2">
        <a:shade val="80000"/>
      </a:schemeClr>
    </dgm:linClrLst>
    <dgm:effectClrLst/>
    <dgm:txLinClrLst/>
    <dgm:txFillClrLst meth="repeat">
      <a:schemeClr val="dk2"/>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dgm:txEffectClrLst/>
  </dgm:styleLbl>
  <dgm:styleLbl name="parChTrans2D2">
    <dgm:fillClrLst meth="repeat">
      <a:schemeClr val="dk2"/>
    </dgm:fillClrLst>
    <dgm:linClrLst meth="repeat">
      <a:schemeClr val="dk2"/>
    </dgm:linClrLst>
    <dgm:effectClrLst/>
    <dgm:txLinClrLst/>
    <dgm:txFillClrLst/>
    <dgm:txEffectClrLst/>
  </dgm:styleLbl>
  <dgm:styleLbl name="parChTrans2D3">
    <dgm:fillClrLst meth="repeat">
      <a:schemeClr val="dk2"/>
    </dgm:fillClrLst>
    <dgm:linClrLst meth="repeat">
      <a:schemeClr val="dk2"/>
    </dgm:linClrLst>
    <dgm:effectClrLst/>
    <dgm:txLinClrLst/>
    <dgm:txFillClrLst/>
    <dgm:txEffectClrLst/>
  </dgm:styleLbl>
  <dgm:styleLbl name="parChTrans2D4">
    <dgm:fillClrLst meth="repeat">
      <a:schemeClr val="dk2"/>
    </dgm:fillClrLst>
    <dgm:linClrLst meth="repeat">
      <a:schemeClr val="dk2"/>
    </dgm:linClrLst>
    <dgm:effectClrLst/>
    <dgm:txLinClrLst/>
    <dgm:txFillClrLst meth="repeat">
      <a:schemeClr val="lt1"/>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con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align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trAlignAcc1">
    <dgm:fillClrLst meth="repeat">
      <a:schemeClr val="dk2">
        <a:alpha val="40000"/>
        <a:tint val="40000"/>
      </a:schemeClr>
    </dgm:fillClrLst>
    <dgm:linClrLst meth="repeat">
      <a:schemeClr val="dk2"/>
    </dgm:linClrLst>
    <dgm:effectClrLst/>
    <dgm:txLinClrLst/>
    <dgm:txFillClrLst meth="repeat">
      <a:schemeClr val="dk2"/>
    </dgm:txFillClrLst>
    <dgm:txEffectClrLst/>
  </dgm:styleLbl>
  <dgm:styleLbl name="b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solidFgAcc1">
    <dgm:fillClrLst meth="repeat">
      <a:schemeClr val="lt1"/>
    </dgm:fillClrLst>
    <dgm:linClrLst meth="repeat">
      <a:schemeClr val="dk2"/>
    </dgm:linClrLst>
    <dgm:effectClrLst/>
    <dgm:txLinClrLst/>
    <dgm:txFillClrLst meth="repeat">
      <a:schemeClr val="dk2"/>
    </dgm:txFillClrLst>
    <dgm:txEffectClrLst/>
  </dgm:styleLbl>
  <dgm:styleLbl name="solidAlignAcc1">
    <dgm:fillClrLst meth="repeat">
      <a:schemeClr val="lt1"/>
    </dgm:fillClrLst>
    <dgm:linClrLst meth="repeat">
      <a:schemeClr val="dk2"/>
    </dgm:linClrLst>
    <dgm:effectClrLst/>
    <dgm:txLinClrLst/>
    <dgm:txFillClrLst meth="repeat">
      <a:schemeClr val="dk2"/>
    </dgm:txFillClrLst>
    <dgm:txEffectClrLst/>
  </dgm:styleLbl>
  <dgm:styleLbl name="solidBgAcc1">
    <dgm:fillClrLst meth="repeat">
      <a:schemeClr val="lt1"/>
    </dgm:fillClrLst>
    <dgm:linClrLst meth="repeat">
      <a:schemeClr val="dk2"/>
    </dgm:linClrLst>
    <dgm:effectClrLst/>
    <dgm:txLinClrLst/>
    <dgm:txFillClrLst meth="repeat">
      <a:schemeClr val="dk2"/>
    </dgm:txFillClrLst>
    <dgm:txEffectClrLst/>
  </dgm:styleLbl>
  <dgm:styleLbl name="f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align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b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fgAcc0">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2">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3">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4">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2"/>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2"/>
    </dgm:txFillClrLst>
    <dgm:txEffectClrLst/>
  </dgm:styleLbl>
  <dgm:styleLbl name="fgShp">
    <dgm:fillClrLst meth="repeat">
      <a:schemeClr val="dk2">
        <a:tint val="60000"/>
      </a:schemeClr>
    </dgm:fillClrLst>
    <dgm:linClrLst meth="repeat">
      <a:schemeClr val="lt1"/>
    </dgm:linClrLst>
    <dgm:effectClrLst/>
    <dgm:txLinClrLst/>
    <dgm:txFillClrLst meth="repeat">
      <a:schemeClr val="dk2"/>
    </dgm:txFillClrLst>
    <dgm:txEffectClrLst/>
  </dgm:styleLbl>
  <dgm:styleLbl name="revTx">
    <dgm:fillClrLst meth="repeat">
      <a:schemeClr val="lt1">
        <a:alpha val="0"/>
      </a:schemeClr>
    </dgm:fillClrLst>
    <dgm:linClrLst meth="repeat">
      <a:schemeClr val="dk2">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2_2">
  <dgm:title val=""/>
  <dgm:desc val=""/>
  <dgm:catLst>
    <dgm:cat type="accent2" pri="11200"/>
  </dgm:catLst>
  <dgm:styleLbl name="node0">
    <dgm:fillClrLst meth="repeat">
      <a:schemeClr val="accent2"/>
    </dgm:fillClrLst>
    <dgm:linClrLst meth="repeat">
      <a:schemeClr val="lt1"/>
    </dgm:linClrLst>
    <dgm:effectClrLst/>
    <dgm:txLinClrLst/>
    <dgm:txFillClrLst/>
    <dgm:txEffectClrLst/>
  </dgm:styleLbl>
  <dgm:styleLbl name="node1">
    <dgm:fillClrLst meth="repeat">
      <a:schemeClr val="accent2"/>
    </dgm:fillClrLst>
    <dgm:linClrLst meth="repeat">
      <a:schemeClr val="lt1"/>
    </dgm:linClrLst>
    <dgm:effectClrLst/>
    <dgm:txLinClrLst/>
    <dgm:txFillClrLst/>
    <dgm:txEffectClrLst/>
  </dgm:styleLbl>
  <dgm:styleLbl name="alignNode1">
    <dgm:fillClrLst meth="repeat">
      <a:schemeClr val="accent2"/>
    </dgm:fillClrLst>
    <dgm:linClrLst meth="repeat">
      <a:schemeClr val="accent2"/>
    </dgm:linClrLst>
    <dgm:effectClrLst/>
    <dgm:txLinClrLst/>
    <dgm:txFillClrLst/>
    <dgm:txEffectClrLst/>
  </dgm:styleLbl>
  <dgm:styleLbl name="lnNode1">
    <dgm:fillClrLst meth="repeat">
      <a:schemeClr val="accent2"/>
    </dgm:fillClrLst>
    <dgm:linClrLst meth="repeat">
      <a:schemeClr val="lt1"/>
    </dgm:linClrLst>
    <dgm:effectClrLst/>
    <dgm:txLinClrLst/>
    <dgm:txFillClrLst/>
    <dgm:txEffectClrLst/>
  </dgm:styleLbl>
  <dgm:styleLbl name="vennNode1">
    <dgm:fillClrLst meth="repeat">
      <a:schemeClr val="accent2">
        <a:alpha val="50000"/>
      </a:schemeClr>
    </dgm:fillClrLst>
    <dgm:linClrLst meth="repeat">
      <a:schemeClr val="lt1"/>
    </dgm:linClrLst>
    <dgm:effectClrLst/>
    <dgm:txLinClrLst/>
    <dgm:txFillClrLst/>
    <dgm:txEffectClrLst/>
  </dgm:styleLbl>
  <dgm:styleLbl name="node2">
    <dgm:fillClrLst meth="repeat">
      <a:schemeClr val="accent2"/>
    </dgm:fillClrLst>
    <dgm:linClrLst meth="repeat">
      <a:schemeClr val="lt1"/>
    </dgm:linClrLst>
    <dgm:effectClrLst/>
    <dgm:txLinClrLst/>
    <dgm:txFillClrLst/>
    <dgm:txEffectClrLst/>
  </dgm:styleLbl>
  <dgm:styleLbl name="node3">
    <dgm:fillClrLst meth="repeat">
      <a:schemeClr val="accent2"/>
    </dgm:fillClrLst>
    <dgm:linClrLst meth="repeat">
      <a:schemeClr val="lt1"/>
    </dgm:linClrLst>
    <dgm:effectClrLst/>
    <dgm:txLinClrLst/>
    <dgm:txFillClrLst/>
    <dgm:txEffectClrLst/>
  </dgm:styleLbl>
  <dgm:styleLbl name="node4">
    <dgm:fillClrLst meth="repeat">
      <a:schemeClr val="accent2"/>
    </dgm:fillClrLst>
    <dgm:linClrLst meth="repeat">
      <a:schemeClr val="lt1"/>
    </dgm:linClrLst>
    <dgm:effectClrLst/>
    <dgm:txLinClrLst/>
    <dgm:txFillClrLst/>
    <dgm:txEffectClrLst/>
  </dgm:styleLbl>
  <dgm:styleLbl name="fg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tint val="60000"/>
      </a:schemeClr>
    </dgm:fillClrLst>
    <dgm:linClrLst meth="repeat">
      <a:schemeClr val="accent2">
        <a:tint val="60000"/>
      </a:schemeClr>
    </dgm:linClrLst>
    <dgm:effectClrLst/>
    <dgm:txLinClrLst/>
    <dgm:txFillClrLst/>
    <dgm:txEffectClrLst/>
  </dgm:styleLbl>
  <dgm:styleLbl name="fgSibTrans2D1">
    <dgm:fillClrLst meth="repeat">
      <a:schemeClr val="accent2">
        <a:tint val="60000"/>
      </a:schemeClr>
    </dgm:fillClrLst>
    <dgm:linClrLst meth="repeat">
      <a:schemeClr val="accent2">
        <a:tint val="60000"/>
      </a:schemeClr>
    </dgm:linClrLst>
    <dgm:effectClrLst/>
    <dgm:txLinClrLst/>
    <dgm:txFillClrLst/>
    <dgm:txEffectClrLst/>
  </dgm:styleLbl>
  <dgm:styleLbl name="bgSibTrans2D1">
    <dgm:fillClrLst meth="repeat">
      <a:schemeClr val="accent2">
        <a:tint val="60000"/>
      </a:schemeClr>
    </dgm:fillClrLst>
    <dgm:linClrLst meth="repeat">
      <a:schemeClr val="accent2">
        <a:tint val="60000"/>
      </a:schemeClr>
    </dgm:linClrLst>
    <dgm:effectClrLst/>
    <dgm:txLinClrLst/>
    <dgm:txFillClrLst/>
    <dgm:txEffectClrLst/>
  </dgm:styleLbl>
  <dgm:styleLbl name="sibTrans1D1">
    <dgm:fillClrLst meth="repeat">
      <a:schemeClr val="accent2"/>
    </dgm:fillClrLst>
    <dgm:linClrLst meth="repeat">
      <a:schemeClr val="accent2"/>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2"/>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meth="repeat">
      <a:schemeClr val="accent2"/>
    </dgm:fillClrLst>
    <dgm:linClrLst meth="repeat">
      <a:schemeClr val="lt1"/>
    </dgm:linClrLst>
    <dgm:effectClrLst/>
    <dgm:txLinClrLst/>
    <dgm:txFillClrLst/>
    <dgm:txEffectClrLst/>
  </dgm:styleLbl>
  <dgm:styleLbl name="asst3">
    <dgm:fillClrLst meth="repeat">
      <a:schemeClr val="accent2"/>
    </dgm:fillClrLst>
    <dgm:linClrLst meth="repeat">
      <a:schemeClr val="lt1"/>
    </dgm:linClrLst>
    <dgm:effectClrLst/>
    <dgm:txLinClrLst/>
    <dgm:txFillClrLst/>
    <dgm:txEffectClrLst/>
  </dgm:styleLbl>
  <dgm:styleLbl name="asst4">
    <dgm:fillClrLst meth="repeat">
      <a:schemeClr val="accent2"/>
    </dgm:fillClrLst>
    <dgm:linClrLst meth="repeat">
      <a:schemeClr val="lt1"/>
    </dgm:linClrLst>
    <dgm:effectClrLst/>
    <dgm:txLinClrLst/>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meth="repeat">
      <a:schemeClr val="lt1"/>
    </dgm:txFillClrLst>
    <dgm:txEffectClrLst/>
  </dgm:styleLbl>
  <dgm:styleLbl name="parChTrans2D2">
    <dgm:fillClrLst meth="repeat">
      <a:schemeClr val="accent2"/>
    </dgm:fillClrLst>
    <dgm:linClrLst meth="repeat">
      <a:schemeClr val="accent2"/>
    </dgm:linClrLst>
    <dgm:effectClrLst/>
    <dgm:txLinClrLst/>
    <dgm:txFillClrLst meth="repeat">
      <a:schemeClr val="lt1"/>
    </dgm:txFillClrLst>
    <dgm:txEffectClrLst/>
  </dgm:styleLbl>
  <dgm:styleLbl name="parChTrans2D3">
    <dgm:fillClrLst meth="repeat">
      <a:schemeClr val="accent2"/>
    </dgm:fillClrLst>
    <dgm:linClrLst meth="repeat">
      <a:schemeClr val="accent2"/>
    </dgm:linClrLst>
    <dgm:effectClrLst/>
    <dgm:txLinClrLst/>
    <dgm:txFillClrLst meth="repeat">
      <a:schemeClr val="lt1"/>
    </dgm:txFillClrLst>
    <dgm:txEffectClrLst/>
  </dgm:styleLbl>
  <dgm:styleLbl name="parChTrans2D4">
    <dgm:fillClrLst meth="repeat">
      <a:schemeClr val="accent2"/>
    </dgm:fillClrLst>
    <dgm:linClrLst meth="repeat">
      <a:schemeClr val="accent2"/>
    </dgm:linClrLst>
    <dgm:effectClrLst/>
    <dgm:txLinClrLst/>
    <dgm:txFillClrLst meth="repeat">
      <a:schemeClr val="lt1"/>
    </dgm:txFillClrLst>
    <dgm:txEffectClrLst/>
  </dgm:styleLbl>
  <dgm:styleLbl name="parChTrans1D1">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2">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3">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parChTrans1D4">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solidFgAcc1">
    <dgm:fillClrLst meth="repeat">
      <a:schemeClr val="lt1"/>
    </dgm:fillClrLst>
    <dgm:linClrLst meth="repeat">
      <a:schemeClr val="accent2"/>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align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bg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accent2"/>
    </dgm:linClrLst>
    <dgm:effectClrLst/>
    <dgm:txLinClrLst/>
    <dgm:txFillClrLst meth="repeat">
      <a:schemeClr val="dk1"/>
    </dgm:txFillClrLst>
    <dgm:txEffectClrLst/>
  </dgm:styleLbl>
  <dgm:styleLbl name="dkBgShp">
    <dgm:fillClrLst meth="repeat">
      <a:schemeClr val="accent2">
        <a:shade val="80000"/>
      </a:schemeClr>
    </dgm:fillClrLst>
    <dgm:linClrLst meth="repeat">
      <a:schemeClr val="accent2"/>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4_2">
  <dgm:title val=""/>
  <dgm:desc val=""/>
  <dgm:catLst>
    <dgm:cat type="accent4" pri="11200"/>
  </dgm:catLst>
  <dgm:styleLbl name="node0">
    <dgm:fillClrLst meth="repeat">
      <a:schemeClr val="accent4"/>
    </dgm:fillClrLst>
    <dgm:linClrLst meth="repeat">
      <a:schemeClr val="lt1"/>
    </dgm:linClrLst>
    <dgm:effectClrLst/>
    <dgm:txLinClrLst/>
    <dgm:txFillClrLst/>
    <dgm:txEffectClrLst/>
  </dgm:styleLbl>
  <dgm:styleLbl name="node1">
    <dgm:fillClrLst meth="repeat">
      <a:schemeClr val="accent4"/>
    </dgm:fillClrLst>
    <dgm:linClrLst meth="repeat">
      <a:schemeClr val="lt1"/>
    </dgm:linClrLst>
    <dgm:effectClrLst/>
    <dgm:txLinClrLst/>
    <dgm:txFillClrLst/>
    <dgm:txEffectClrLst/>
  </dgm:styleLbl>
  <dgm:styleLbl name="alignNode1">
    <dgm:fillClrLst meth="repeat">
      <a:schemeClr val="accent4"/>
    </dgm:fillClrLst>
    <dgm:linClrLst meth="repeat">
      <a:schemeClr val="accent4"/>
    </dgm:linClrLst>
    <dgm:effectClrLst/>
    <dgm:txLinClrLst/>
    <dgm:txFillClrLst/>
    <dgm:txEffectClrLst/>
  </dgm:styleLbl>
  <dgm:styleLbl name="lnNode1">
    <dgm:fillClrLst meth="repeat">
      <a:schemeClr val="accent4"/>
    </dgm:fillClrLst>
    <dgm:linClrLst meth="repeat">
      <a:schemeClr val="lt1"/>
    </dgm:linClrLst>
    <dgm:effectClrLst/>
    <dgm:txLinClrLst/>
    <dgm:txFillClrLst/>
    <dgm:txEffectClrLst/>
  </dgm:styleLbl>
  <dgm:styleLbl name="vennNode1">
    <dgm:fillClrLst meth="repeat">
      <a:schemeClr val="accent4">
        <a:alpha val="50000"/>
      </a:schemeClr>
    </dgm:fillClrLst>
    <dgm:linClrLst meth="repeat">
      <a:schemeClr val="lt1"/>
    </dgm:linClrLst>
    <dgm:effectClrLst/>
    <dgm:txLinClrLst/>
    <dgm:txFillClrLst/>
    <dgm:txEffectClrLst/>
  </dgm:styleLbl>
  <dgm:styleLbl name="node2">
    <dgm:fillClrLst meth="repeat">
      <a:schemeClr val="accent4"/>
    </dgm:fillClrLst>
    <dgm:linClrLst meth="repeat">
      <a:schemeClr val="lt1"/>
    </dgm:linClrLst>
    <dgm:effectClrLst/>
    <dgm:txLinClrLst/>
    <dgm:txFillClrLst/>
    <dgm:txEffectClrLst/>
  </dgm:styleLbl>
  <dgm:styleLbl name="node3">
    <dgm:fillClrLst meth="repeat">
      <a:schemeClr val="accent4"/>
    </dgm:fillClrLst>
    <dgm:linClrLst meth="repeat">
      <a:schemeClr val="lt1"/>
    </dgm:linClrLst>
    <dgm:effectClrLst/>
    <dgm:txLinClrLst/>
    <dgm:txFillClrLst/>
    <dgm:txEffectClrLst/>
  </dgm:styleLbl>
  <dgm:styleLbl name="node4">
    <dgm:fillClrLst meth="repeat">
      <a:schemeClr val="accent4"/>
    </dgm:fillClrLst>
    <dgm:linClrLst meth="repeat">
      <a:schemeClr val="lt1"/>
    </dgm:linClrLst>
    <dgm:effectClrLst/>
    <dgm:txLinClrLst/>
    <dgm:txFillClrLst/>
    <dgm:txEffectClrLst/>
  </dgm:styleLbl>
  <dgm:styleLbl name="fgImgPlace1">
    <dgm:fillClrLst meth="repeat">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4">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4">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4">
        <a:tint val="60000"/>
      </a:schemeClr>
    </dgm:fillClrLst>
    <dgm:linClrLst meth="repeat">
      <a:schemeClr val="accent4">
        <a:tint val="60000"/>
      </a:schemeClr>
    </dgm:linClrLst>
    <dgm:effectClrLst/>
    <dgm:txLinClrLst/>
    <dgm:txFillClrLst/>
    <dgm:txEffectClrLst/>
  </dgm:styleLbl>
  <dgm:styleLbl name="fgSibTrans2D1">
    <dgm:fillClrLst meth="repeat">
      <a:schemeClr val="accent4">
        <a:tint val="60000"/>
      </a:schemeClr>
    </dgm:fillClrLst>
    <dgm:linClrLst meth="repeat">
      <a:schemeClr val="accent4">
        <a:tint val="60000"/>
      </a:schemeClr>
    </dgm:linClrLst>
    <dgm:effectClrLst/>
    <dgm:txLinClrLst/>
    <dgm:txFillClrLst/>
    <dgm:txEffectClrLst/>
  </dgm:styleLbl>
  <dgm:styleLbl name="bgSibTrans2D1">
    <dgm:fillClrLst meth="repeat">
      <a:schemeClr val="accent4">
        <a:tint val="60000"/>
      </a:schemeClr>
    </dgm:fillClrLst>
    <dgm:linClrLst meth="repeat">
      <a:schemeClr val="accent4">
        <a:tint val="60000"/>
      </a:schemeClr>
    </dgm:linClrLst>
    <dgm:effectClrLst/>
    <dgm:txLinClrLst/>
    <dgm:txFillClrLst/>
    <dgm:txEffectClrLst/>
  </dgm:styleLbl>
  <dgm:styleLbl name="sibTrans1D1">
    <dgm:fillClrLst meth="repeat">
      <a:schemeClr val="accent4"/>
    </dgm:fillClrLst>
    <dgm:linClrLst meth="repeat">
      <a:schemeClr val="accent4"/>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dgm:linClrLst>
    <dgm:effectClrLst/>
    <dgm:txLinClrLst/>
    <dgm:txFillClrLst/>
    <dgm:txEffectClrLst/>
  </dgm:styleLbl>
  <dgm:styleLbl name="asst1">
    <dgm:fillClrLst meth="repeat">
      <a:schemeClr val="accent4"/>
    </dgm:fillClrLst>
    <dgm:linClrLst meth="repeat">
      <a:schemeClr val="lt1"/>
    </dgm:linClrLst>
    <dgm:effectClrLst/>
    <dgm:txLinClrLst/>
    <dgm:txFillClrLst/>
    <dgm:txEffectClrLst/>
  </dgm:styleLbl>
  <dgm:styleLbl name="asst2">
    <dgm:fillClrLst meth="repeat">
      <a:schemeClr val="accent4"/>
    </dgm:fillClrLst>
    <dgm:linClrLst meth="repeat">
      <a:schemeClr val="lt1"/>
    </dgm:linClrLst>
    <dgm:effectClrLst/>
    <dgm:txLinClrLst/>
    <dgm:txFillClrLst/>
    <dgm:txEffectClrLst/>
  </dgm:styleLbl>
  <dgm:styleLbl name="asst3">
    <dgm:fillClrLst meth="repeat">
      <a:schemeClr val="accent4"/>
    </dgm:fillClrLst>
    <dgm:linClrLst meth="repeat">
      <a:schemeClr val="lt1"/>
    </dgm:linClrLst>
    <dgm:effectClrLst/>
    <dgm:txLinClrLst/>
    <dgm:txFillClrLst/>
    <dgm:txEffectClrLst/>
  </dgm:styleLbl>
  <dgm:styleLbl name="asst4">
    <dgm:fillClrLst meth="repeat">
      <a:schemeClr val="accent4"/>
    </dgm:fillClrLst>
    <dgm:linClrLst meth="repeat">
      <a:schemeClr val="lt1"/>
    </dgm:linClrLst>
    <dgm:effectClrLst/>
    <dgm:txLinClrLst/>
    <dgm:txFillClrLst/>
    <dgm:txEffectClrLst/>
  </dgm:styleLbl>
  <dgm:styleLbl name="parChTrans2D1">
    <dgm:fillClrLst meth="repeat">
      <a:schemeClr val="accent4">
        <a:tint val="60000"/>
      </a:schemeClr>
    </dgm:fillClrLst>
    <dgm:linClrLst meth="repeat">
      <a:schemeClr val="accent4">
        <a:tint val="60000"/>
      </a:schemeClr>
    </dgm:linClrLst>
    <dgm:effectClrLst/>
    <dgm:txLinClrLst/>
    <dgm:txFillClrLst meth="repeat">
      <a:schemeClr val="lt1"/>
    </dgm:txFillClrLst>
    <dgm:txEffectClrLst/>
  </dgm:styleLbl>
  <dgm:styleLbl name="parChTrans2D2">
    <dgm:fillClrLst meth="repeat">
      <a:schemeClr val="accent4"/>
    </dgm:fillClrLst>
    <dgm:linClrLst meth="repeat">
      <a:schemeClr val="accent4"/>
    </dgm:linClrLst>
    <dgm:effectClrLst/>
    <dgm:txLinClrLst/>
    <dgm:txFillClrLst meth="repeat">
      <a:schemeClr val="lt1"/>
    </dgm:txFillClrLst>
    <dgm:txEffectClrLst/>
  </dgm:styleLbl>
  <dgm:styleLbl name="parChTrans2D3">
    <dgm:fillClrLst meth="repeat">
      <a:schemeClr val="accent4"/>
    </dgm:fillClrLst>
    <dgm:linClrLst meth="repeat">
      <a:schemeClr val="accent4"/>
    </dgm:linClrLst>
    <dgm:effectClrLst/>
    <dgm:txLinClrLst/>
    <dgm:txFillClrLst meth="repeat">
      <a:schemeClr val="lt1"/>
    </dgm:txFillClrLst>
    <dgm:txEffectClrLst/>
  </dgm:styleLbl>
  <dgm:styleLbl name="parChTrans2D4">
    <dgm:fillClrLst meth="repeat">
      <a:schemeClr val="accent4"/>
    </dgm:fillClrLst>
    <dgm:linClrLst meth="repeat">
      <a:schemeClr val="accent4"/>
    </dgm:linClrLst>
    <dgm:effectClrLst/>
    <dgm:txLinClrLst/>
    <dgm:txFillClrLst meth="repeat">
      <a:schemeClr val="lt1"/>
    </dgm:txFillClrLst>
    <dgm:txEffectClrLst/>
  </dgm:styleLbl>
  <dgm:styleLbl name="parChTrans1D1">
    <dgm:fillClrLst meth="repeat">
      <a:schemeClr val="accent4"/>
    </dgm:fillClrLst>
    <dgm:linClrLst meth="repeat">
      <a:schemeClr val="accent4">
        <a:shade val="60000"/>
      </a:schemeClr>
    </dgm:linClrLst>
    <dgm:effectClrLst/>
    <dgm:txLinClrLst/>
    <dgm:txFillClrLst meth="repeat">
      <a:schemeClr val="tx1"/>
    </dgm:txFillClrLst>
    <dgm:txEffectClrLst/>
  </dgm:styleLbl>
  <dgm:styleLbl name="parChTrans1D2">
    <dgm:fillClrLst meth="repeat">
      <a:schemeClr val="accent4"/>
    </dgm:fillClrLst>
    <dgm:linClrLst meth="repeat">
      <a:schemeClr val="accent4">
        <a:shade val="60000"/>
      </a:schemeClr>
    </dgm:linClrLst>
    <dgm:effectClrLst/>
    <dgm:txLinClrLst/>
    <dgm:txFillClrLst meth="repeat">
      <a:schemeClr val="tx1"/>
    </dgm:txFillClrLst>
    <dgm:txEffectClrLst/>
  </dgm:styleLbl>
  <dgm:styleLbl name="parChTrans1D3">
    <dgm:fillClrLst meth="repeat">
      <a:schemeClr val="accent4"/>
    </dgm:fillClrLst>
    <dgm:linClrLst meth="repeat">
      <a:schemeClr val="accent4">
        <a:shade val="80000"/>
      </a:schemeClr>
    </dgm:linClrLst>
    <dgm:effectClrLst/>
    <dgm:txLinClrLst/>
    <dgm:txFillClrLst meth="repeat">
      <a:schemeClr val="tx1"/>
    </dgm:txFillClrLst>
    <dgm:txEffectClrLst/>
  </dgm:styleLbl>
  <dgm:styleLbl name="parChTrans1D4">
    <dgm:fillClrLst meth="repeat">
      <a:schemeClr val="accent4"/>
    </dgm:fillClrLst>
    <dgm:linClrLst meth="repeat">
      <a:schemeClr val="accent4">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solidFgAcc1">
    <dgm:fillClrLst meth="repeat">
      <a:schemeClr val="lt1"/>
    </dgm:fillClrLst>
    <dgm:linClrLst meth="repeat">
      <a:schemeClr val="accent4"/>
    </dgm:linClrLst>
    <dgm:effectClrLst/>
    <dgm:txLinClrLst/>
    <dgm:txFillClrLst meth="repeat">
      <a:schemeClr val="dk1"/>
    </dgm:txFillClrLst>
    <dgm:txEffectClrLst/>
  </dgm:styleLbl>
  <dgm:styleLbl name="solidAlignAcc1">
    <dgm:fillClrLst meth="repeat">
      <a:schemeClr val="lt1"/>
    </dgm:fillClrLst>
    <dgm:linClrLst meth="repeat">
      <a:schemeClr val="accent4"/>
    </dgm:linClrLst>
    <dgm:effectClrLst/>
    <dgm:txLinClrLst/>
    <dgm:txFillClrLst meth="repeat">
      <a:schemeClr val="dk1"/>
    </dgm:txFillClrLst>
    <dgm:txEffectClrLst/>
  </dgm:styleLbl>
  <dgm:styleLbl name="solidBgAcc1">
    <dgm:fillClrLst meth="repeat">
      <a:schemeClr val="lt1"/>
    </dgm:fillClrLst>
    <dgm:linClrLst meth="repeat">
      <a:schemeClr val="accent4"/>
    </dgm:linClrLst>
    <dgm:effectClrLst/>
    <dgm:txLinClrLst/>
    <dgm:txFillClrLst meth="repeat">
      <a:schemeClr val="dk1"/>
    </dgm:txFillClrLst>
    <dgm:txEffectClrLst/>
  </dgm:styleLbl>
  <dgm:styleLbl name="fgAccFollowNode1">
    <dgm:fillClrLst meth="repeat">
      <a:schemeClr val="accent4">
        <a:alpha val="90000"/>
        <a:tint val="40000"/>
      </a:schemeClr>
    </dgm:fillClrLst>
    <dgm:linClrLst meth="repeat">
      <a:schemeClr val="accent4">
        <a:alpha val="90000"/>
        <a:tint val="40000"/>
      </a:schemeClr>
    </dgm:linClrLst>
    <dgm:effectClrLst/>
    <dgm:txLinClrLst/>
    <dgm:txFillClrLst meth="repeat">
      <a:schemeClr val="dk1"/>
    </dgm:txFillClrLst>
    <dgm:txEffectClrLst/>
  </dgm:styleLbl>
  <dgm:styleLbl name="alignAccFollowNode1">
    <dgm:fillClrLst meth="repeat">
      <a:schemeClr val="accent4">
        <a:alpha val="90000"/>
        <a:tint val="40000"/>
      </a:schemeClr>
    </dgm:fillClrLst>
    <dgm:linClrLst meth="repeat">
      <a:schemeClr val="accent4">
        <a:alpha val="90000"/>
        <a:tint val="40000"/>
      </a:schemeClr>
    </dgm:linClrLst>
    <dgm:effectClrLst/>
    <dgm:txLinClrLst/>
    <dgm:txFillClrLst meth="repeat">
      <a:schemeClr val="dk1"/>
    </dgm:txFillClrLst>
    <dgm:txEffectClrLst/>
  </dgm:styleLbl>
  <dgm:styleLbl name="bgAccFollowNode1">
    <dgm:fillClrLst meth="repeat">
      <a:schemeClr val="accent4">
        <a:alpha val="90000"/>
        <a:tint val="40000"/>
      </a:schemeClr>
    </dgm:fillClrLst>
    <dgm:linClrLst meth="repeat">
      <a:schemeClr val="accent4">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accent4"/>
    </dgm:linClrLst>
    <dgm:effectClrLst/>
    <dgm:txLinClrLst/>
    <dgm:txFillClrLst meth="repeat">
      <a:schemeClr val="dk1"/>
    </dgm:txFillClrLst>
    <dgm:txEffectClrLst/>
  </dgm:styleLbl>
  <dgm:styleLbl name="dkBgShp">
    <dgm:fillClrLst meth="repeat">
      <a:schemeClr val="accent4">
        <a:shade val="80000"/>
      </a:schemeClr>
    </dgm:fillClrLst>
    <dgm:linClrLst meth="repeat">
      <a:schemeClr val="accent4"/>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6_2">
  <dgm:title val=""/>
  <dgm:desc val=""/>
  <dgm:catLst>
    <dgm:cat type="accent6" pri="11200"/>
  </dgm:catLst>
  <dgm:styleLbl name="node0">
    <dgm:fillClrLst meth="repeat">
      <a:schemeClr val="accent6"/>
    </dgm:fillClrLst>
    <dgm:linClrLst meth="repeat">
      <a:schemeClr val="lt1"/>
    </dgm:linClrLst>
    <dgm:effectClrLst/>
    <dgm:txLinClrLst/>
    <dgm:txFillClrLst/>
    <dgm:txEffectClrLst/>
  </dgm:styleLbl>
  <dgm:styleLbl name="node1">
    <dgm:fillClrLst meth="repeat">
      <a:schemeClr val="accent6"/>
    </dgm:fillClrLst>
    <dgm:linClrLst meth="repeat">
      <a:schemeClr val="lt1"/>
    </dgm:linClrLst>
    <dgm:effectClrLst/>
    <dgm:txLinClrLst/>
    <dgm:txFillClrLst/>
    <dgm:txEffectClrLst/>
  </dgm:styleLbl>
  <dgm:styleLbl name="alignNode1">
    <dgm:fillClrLst meth="repeat">
      <a:schemeClr val="accent6"/>
    </dgm:fillClrLst>
    <dgm:linClrLst meth="repeat">
      <a:schemeClr val="accent6"/>
    </dgm:linClrLst>
    <dgm:effectClrLst/>
    <dgm:txLinClrLst/>
    <dgm:txFillClrLst/>
    <dgm:txEffectClrLst/>
  </dgm:styleLbl>
  <dgm:styleLbl name="lnNode1">
    <dgm:fillClrLst meth="repeat">
      <a:schemeClr val="accent6"/>
    </dgm:fillClrLst>
    <dgm:linClrLst meth="repeat">
      <a:schemeClr val="lt1"/>
    </dgm:linClrLst>
    <dgm:effectClrLst/>
    <dgm:txLinClrLst/>
    <dgm:txFillClrLst/>
    <dgm:txEffectClrLst/>
  </dgm:styleLbl>
  <dgm:styleLbl name="vennNode1">
    <dgm:fillClrLst meth="repeat">
      <a:schemeClr val="accent6">
        <a:alpha val="50000"/>
      </a:schemeClr>
    </dgm:fillClrLst>
    <dgm:linClrLst meth="repeat">
      <a:schemeClr val="lt1"/>
    </dgm:linClrLst>
    <dgm:effectClrLst/>
    <dgm:txLinClrLst/>
    <dgm:txFillClrLst/>
    <dgm:txEffectClrLst/>
  </dgm:styleLbl>
  <dgm:styleLbl name="node2">
    <dgm:fillClrLst meth="repeat">
      <a:schemeClr val="accent6"/>
    </dgm:fillClrLst>
    <dgm:linClrLst meth="repeat">
      <a:schemeClr val="lt1"/>
    </dgm:linClrLst>
    <dgm:effectClrLst/>
    <dgm:txLinClrLst/>
    <dgm:txFillClrLst/>
    <dgm:txEffectClrLst/>
  </dgm:styleLbl>
  <dgm:styleLbl name="node3">
    <dgm:fillClrLst meth="repeat">
      <a:schemeClr val="accent6"/>
    </dgm:fillClrLst>
    <dgm:linClrLst meth="repeat">
      <a:schemeClr val="lt1"/>
    </dgm:linClrLst>
    <dgm:effectClrLst/>
    <dgm:txLinClrLst/>
    <dgm:txFillClrLst/>
    <dgm:txEffectClrLst/>
  </dgm:styleLbl>
  <dgm:styleLbl name="node4">
    <dgm:fillClrLst meth="repeat">
      <a:schemeClr val="accent6"/>
    </dgm:fillClrLst>
    <dgm:linClrLst meth="repeat">
      <a:schemeClr val="lt1"/>
    </dgm:linClrLst>
    <dgm:effectClrLst/>
    <dgm:txLinClrLst/>
    <dgm:txFillClrLst/>
    <dgm:txEffectClrLst/>
  </dgm:styleLbl>
  <dgm:styleLbl name="fgImgPlace1">
    <dgm:fillClrLst meth="repeat">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6">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6">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6">
        <a:tint val="60000"/>
      </a:schemeClr>
    </dgm:fillClrLst>
    <dgm:linClrLst meth="repeat">
      <a:schemeClr val="accent6">
        <a:tint val="60000"/>
      </a:schemeClr>
    </dgm:linClrLst>
    <dgm:effectClrLst/>
    <dgm:txLinClrLst/>
    <dgm:txFillClrLst/>
    <dgm:txEffectClrLst/>
  </dgm:styleLbl>
  <dgm:styleLbl name="fgSibTrans2D1">
    <dgm:fillClrLst meth="repeat">
      <a:schemeClr val="accent6">
        <a:tint val="60000"/>
      </a:schemeClr>
    </dgm:fillClrLst>
    <dgm:linClrLst meth="repeat">
      <a:schemeClr val="accent6">
        <a:tint val="60000"/>
      </a:schemeClr>
    </dgm:linClrLst>
    <dgm:effectClrLst/>
    <dgm:txLinClrLst/>
    <dgm:txFillClrLst/>
    <dgm:txEffectClrLst/>
  </dgm:styleLbl>
  <dgm:styleLbl name="bgSibTrans2D1">
    <dgm:fillClrLst meth="repeat">
      <a:schemeClr val="accent6">
        <a:tint val="60000"/>
      </a:schemeClr>
    </dgm:fillClrLst>
    <dgm:linClrLst meth="repeat">
      <a:schemeClr val="accent6">
        <a:tint val="60000"/>
      </a:schemeClr>
    </dgm:linClrLst>
    <dgm:effectClrLst/>
    <dgm:txLinClrLst/>
    <dgm:txFillClrLst/>
    <dgm:txEffectClrLst/>
  </dgm:styleLbl>
  <dgm:styleLbl name="sibTrans1D1">
    <dgm:fillClrLst meth="repeat">
      <a:schemeClr val="accent6"/>
    </dgm:fillClrLst>
    <dgm:linClrLst meth="repeat">
      <a:schemeClr val="accent6"/>
    </dgm:linClrLst>
    <dgm:effectClrLst/>
    <dgm:txLinClrLst/>
    <dgm:txFillClrLst meth="repeat">
      <a:schemeClr val="tx1"/>
    </dgm:txFillClrLst>
    <dgm:txEffectClrLst/>
  </dgm:styleLbl>
  <dgm:styleLbl name="callout">
    <dgm:fillClrLst meth="repeat">
      <a:schemeClr val="accent6"/>
    </dgm:fillClrLst>
    <dgm:linClrLst meth="repeat">
      <a:schemeClr val="accent6">
        <a:tint val="50000"/>
      </a:schemeClr>
    </dgm:linClrLst>
    <dgm:effectClrLst/>
    <dgm:txLinClrLst/>
    <dgm:txFillClrLst meth="repeat">
      <a:schemeClr val="tx1"/>
    </dgm:txFillClrLst>
    <dgm:txEffectClrLst/>
  </dgm:styleLbl>
  <dgm:styleLbl name="asst0">
    <dgm:fillClrLst meth="repeat">
      <a:schemeClr val="accent6"/>
    </dgm:fillClrLst>
    <dgm:linClrLst meth="repeat">
      <a:schemeClr val="lt1"/>
    </dgm:linClrLst>
    <dgm:effectClrLst/>
    <dgm:txLinClrLst/>
    <dgm:txFillClrLst/>
    <dgm:txEffectClrLst/>
  </dgm:styleLbl>
  <dgm:styleLbl name="asst1">
    <dgm:fillClrLst meth="repeat">
      <a:schemeClr val="accent6"/>
    </dgm:fillClrLst>
    <dgm:linClrLst meth="repeat">
      <a:schemeClr val="lt1"/>
    </dgm:linClrLst>
    <dgm:effectClrLst/>
    <dgm:txLinClrLst/>
    <dgm:txFillClrLst/>
    <dgm:txEffectClrLst/>
  </dgm:styleLbl>
  <dgm:styleLbl name="asst2">
    <dgm:fillClrLst meth="repeat">
      <a:schemeClr val="accent6"/>
    </dgm:fillClrLst>
    <dgm:linClrLst meth="repeat">
      <a:schemeClr val="lt1"/>
    </dgm:linClrLst>
    <dgm:effectClrLst/>
    <dgm:txLinClrLst/>
    <dgm:txFillClrLst/>
    <dgm:txEffectClrLst/>
  </dgm:styleLbl>
  <dgm:styleLbl name="asst3">
    <dgm:fillClrLst meth="repeat">
      <a:schemeClr val="accent6"/>
    </dgm:fillClrLst>
    <dgm:linClrLst meth="repeat">
      <a:schemeClr val="lt1"/>
    </dgm:linClrLst>
    <dgm:effectClrLst/>
    <dgm:txLinClrLst/>
    <dgm:txFillClrLst/>
    <dgm:txEffectClrLst/>
  </dgm:styleLbl>
  <dgm:styleLbl name="asst4">
    <dgm:fillClrLst meth="repeat">
      <a:schemeClr val="accent6"/>
    </dgm:fillClrLst>
    <dgm:linClrLst meth="repeat">
      <a:schemeClr val="lt1"/>
    </dgm:linClrLst>
    <dgm:effectClrLst/>
    <dgm:txLinClrLst/>
    <dgm:txFillClrLst/>
    <dgm:txEffectClrLst/>
  </dgm:styleLbl>
  <dgm:styleLbl name="parChTrans2D1">
    <dgm:fillClrLst meth="repeat">
      <a:schemeClr val="accent6">
        <a:tint val="60000"/>
      </a:schemeClr>
    </dgm:fillClrLst>
    <dgm:linClrLst meth="repeat">
      <a:schemeClr val="accent6">
        <a:tint val="60000"/>
      </a:schemeClr>
    </dgm:linClrLst>
    <dgm:effectClrLst/>
    <dgm:txLinClrLst/>
    <dgm:txFillClrLst meth="repeat">
      <a:schemeClr val="lt1"/>
    </dgm:txFillClrLst>
    <dgm:txEffectClrLst/>
  </dgm:styleLbl>
  <dgm:styleLbl name="parChTrans2D2">
    <dgm:fillClrLst meth="repeat">
      <a:schemeClr val="accent6"/>
    </dgm:fillClrLst>
    <dgm:linClrLst meth="repeat">
      <a:schemeClr val="accent6"/>
    </dgm:linClrLst>
    <dgm:effectClrLst/>
    <dgm:txLinClrLst/>
    <dgm:txFillClrLst meth="repeat">
      <a:schemeClr val="lt1"/>
    </dgm:txFillClrLst>
    <dgm:txEffectClrLst/>
  </dgm:styleLbl>
  <dgm:styleLbl name="parChTrans2D3">
    <dgm:fillClrLst meth="repeat">
      <a:schemeClr val="accent6"/>
    </dgm:fillClrLst>
    <dgm:linClrLst meth="repeat">
      <a:schemeClr val="accent6"/>
    </dgm:linClrLst>
    <dgm:effectClrLst/>
    <dgm:txLinClrLst/>
    <dgm:txFillClrLst meth="repeat">
      <a:schemeClr val="lt1"/>
    </dgm:txFillClrLst>
    <dgm:txEffectClrLst/>
  </dgm:styleLbl>
  <dgm:styleLbl name="parChTrans2D4">
    <dgm:fillClrLst meth="repeat">
      <a:schemeClr val="accent6"/>
    </dgm:fillClrLst>
    <dgm:linClrLst meth="repeat">
      <a:schemeClr val="accent6"/>
    </dgm:linClrLst>
    <dgm:effectClrLst/>
    <dgm:txLinClrLst/>
    <dgm:txFillClrLst meth="repeat">
      <a:schemeClr val="lt1"/>
    </dgm:txFillClrLst>
    <dgm:txEffectClrLst/>
  </dgm:styleLbl>
  <dgm:styleLbl name="parChTrans1D1">
    <dgm:fillClrLst meth="repeat">
      <a:schemeClr val="accent6"/>
    </dgm:fillClrLst>
    <dgm:linClrLst meth="repeat">
      <a:schemeClr val="accent6">
        <a:shade val="60000"/>
      </a:schemeClr>
    </dgm:linClrLst>
    <dgm:effectClrLst/>
    <dgm:txLinClrLst/>
    <dgm:txFillClrLst meth="repeat">
      <a:schemeClr val="tx1"/>
    </dgm:txFillClrLst>
    <dgm:txEffectClrLst/>
  </dgm:styleLbl>
  <dgm:styleLbl name="parChTrans1D2">
    <dgm:fillClrLst meth="repeat">
      <a:schemeClr val="accent6"/>
    </dgm:fillClrLst>
    <dgm:linClrLst meth="repeat">
      <a:schemeClr val="accent6">
        <a:shade val="60000"/>
      </a:schemeClr>
    </dgm:linClrLst>
    <dgm:effectClrLst/>
    <dgm:txLinClrLst/>
    <dgm:txFillClrLst meth="repeat">
      <a:schemeClr val="tx1"/>
    </dgm:txFillClrLst>
    <dgm:txEffectClrLst/>
  </dgm:styleLbl>
  <dgm:styleLbl name="parChTrans1D3">
    <dgm:fillClrLst meth="repeat">
      <a:schemeClr val="accent6"/>
    </dgm:fillClrLst>
    <dgm:linClrLst meth="repeat">
      <a:schemeClr val="accent6">
        <a:shade val="80000"/>
      </a:schemeClr>
    </dgm:linClrLst>
    <dgm:effectClrLst/>
    <dgm:txLinClrLst/>
    <dgm:txFillClrLst meth="repeat">
      <a:schemeClr val="tx1"/>
    </dgm:txFillClrLst>
    <dgm:txEffectClrLst/>
  </dgm:styleLbl>
  <dgm:styleLbl name="parChTrans1D4">
    <dgm:fillClrLst meth="repeat">
      <a:schemeClr val="accent6"/>
    </dgm:fillClrLst>
    <dgm:linClrLst meth="repeat">
      <a:schemeClr val="accent6">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6"/>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6"/>
    </dgm:linClrLst>
    <dgm:effectClrLst/>
    <dgm:txLinClrLst/>
    <dgm:txFillClrLst meth="repeat">
      <a:schemeClr val="dk1"/>
    </dgm:txFillClrLst>
    <dgm:txEffectClrLst/>
  </dgm:styleLbl>
  <dgm:styleLbl name="fg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align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bg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bgShp">
    <dgm:fillClrLst meth="repeat">
      <a:schemeClr val="accent6">
        <a:tint val="40000"/>
      </a:schemeClr>
    </dgm:fillClrLst>
    <dgm:linClrLst meth="repeat">
      <a:schemeClr val="accent6"/>
    </dgm:linClrLst>
    <dgm:effectClrLst/>
    <dgm:txLinClrLst/>
    <dgm:txFillClrLst meth="repeat">
      <a:schemeClr val="dk1"/>
    </dgm:txFillClrLst>
    <dgm:txEffectClrLst/>
  </dgm:styleLbl>
  <dgm:styleLbl name="dkBgShp">
    <dgm:fillClrLst meth="repeat">
      <a:schemeClr val="accent6">
        <a:shade val="80000"/>
      </a:schemeClr>
    </dgm:fillClrLst>
    <dgm:linClrLst meth="repeat">
      <a:schemeClr val="accent6"/>
    </dgm:linClrLst>
    <dgm:effectClrLst/>
    <dgm:txLinClrLst/>
    <dgm:txFillClrLst meth="repeat">
      <a:schemeClr val="lt1"/>
    </dgm:txFillClrLst>
    <dgm:txEffectClrLst/>
  </dgm:styleLbl>
  <dgm:styleLbl name="trBgShp">
    <dgm:fillClrLst meth="repeat">
      <a:schemeClr val="accent6">
        <a:tint val="50000"/>
        <a:alpha val="40000"/>
      </a:schemeClr>
    </dgm:fillClrLst>
    <dgm:linClrLst meth="repeat">
      <a:schemeClr val="accent6"/>
    </dgm:linClrLst>
    <dgm:effectClrLst/>
    <dgm:txLinClrLst/>
    <dgm:txFillClrLst meth="repeat">
      <a:schemeClr val="lt1"/>
    </dgm:txFillClrLst>
    <dgm:txEffectClrLst/>
  </dgm:styleLbl>
  <dgm:styleLbl name="fgShp">
    <dgm:fillClrLst meth="repeat">
      <a:schemeClr val="accent6">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E6A4868F-13F3-0644-B912-D829BF415637}" type="doc">
      <dgm:prSet loTypeId="urn:microsoft.com/office/officeart/2005/8/layout/cycle4" loCatId="" qsTypeId="urn:microsoft.com/office/officeart/2005/8/quickstyle/simple3" qsCatId="simple" csTypeId="urn:microsoft.com/office/officeart/2005/8/colors/accent0_2" csCatId="mainScheme" phldr="1"/>
      <dgm:spPr/>
      <dgm:t>
        <a:bodyPr/>
        <a:lstStyle/>
        <a:p>
          <a:endParaRPr lang="en-US"/>
        </a:p>
      </dgm:t>
    </dgm:pt>
    <dgm:pt modelId="{18D02758-0C1C-F14A-90CE-15806F0640A2}">
      <dgm:prSet phldrT="[Text]" custT="1"/>
      <dgm:spPr/>
      <dgm:t>
        <a:bodyPr/>
        <a:lstStyle/>
        <a:p>
          <a:r>
            <a:rPr lang="en-US" sz="1100" b="1">
              <a:latin typeface="Garamond"/>
              <a:cs typeface="Garamond"/>
            </a:rPr>
            <a:t>Serve the Latino community through research that advances the social good </a:t>
          </a:r>
        </a:p>
      </dgm:t>
    </dgm:pt>
    <dgm:pt modelId="{BC7DEFB7-3E7A-A74C-8E9E-642E77660045}" type="parTrans" cxnId="{E9DDCBDE-4106-A044-93BC-E90AC14EA9E7}">
      <dgm:prSet/>
      <dgm:spPr/>
      <dgm:t>
        <a:bodyPr/>
        <a:lstStyle/>
        <a:p>
          <a:endParaRPr lang="en-US"/>
        </a:p>
      </dgm:t>
    </dgm:pt>
    <dgm:pt modelId="{29D2C1EB-3EEE-7449-BC7E-2F85DD9FC85F}" type="sibTrans" cxnId="{E9DDCBDE-4106-A044-93BC-E90AC14EA9E7}">
      <dgm:prSet/>
      <dgm:spPr/>
      <dgm:t>
        <a:bodyPr/>
        <a:lstStyle/>
        <a:p>
          <a:endParaRPr lang="en-US"/>
        </a:p>
      </dgm:t>
    </dgm:pt>
    <dgm:pt modelId="{534AD856-FC8C-434B-867F-6640AAB534C9}">
      <dgm:prSet phldrT="[Text]" custT="1"/>
      <dgm:spPr/>
      <dgm:t>
        <a:bodyPr/>
        <a:lstStyle/>
        <a:p>
          <a:r>
            <a:rPr lang="en-US" sz="1100" b="1">
              <a:latin typeface="Garamond"/>
              <a:cs typeface="Garamond"/>
            </a:rPr>
            <a:t>Committment to supporting the next generation of leaders</a:t>
          </a:r>
        </a:p>
      </dgm:t>
    </dgm:pt>
    <dgm:pt modelId="{F4DDB85B-D113-A94E-9162-6461BF7A062D}" type="parTrans" cxnId="{CDFAB733-0314-4348-9EBB-9942C3C06DD3}">
      <dgm:prSet/>
      <dgm:spPr/>
      <dgm:t>
        <a:bodyPr/>
        <a:lstStyle/>
        <a:p>
          <a:endParaRPr lang="en-US"/>
        </a:p>
      </dgm:t>
    </dgm:pt>
    <dgm:pt modelId="{895E9AB0-1DF9-304F-BCB4-DF25ED70366E}" type="sibTrans" cxnId="{CDFAB733-0314-4348-9EBB-9942C3C06DD3}">
      <dgm:prSet/>
      <dgm:spPr/>
      <dgm:t>
        <a:bodyPr/>
        <a:lstStyle/>
        <a:p>
          <a:endParaRPr lang="en-US"/>
        </a:p>
      </dgm:t>
    </dgm:pt>
    <dgm:pt modelId="{AED71A44-ACAA-7C4D-87AF-84599FAE17AF}">
      <dgm:prSet phldrT="[Text]"/>
      <dgm:spPr/>
      <dgm:t>
        <a:bodyPr/>
        <a:lstStyle/>
        <a:p>
          <a:r>
            <a:rPr lang="en-US" i="1">
              <a:latin typeface="Garamond"/>
              <a:cs typeface="Garamond"/>
            </a:rPr>
            <a:t>Acknowledge diversity of voices in the production process.</a:t>
          </a:r>
        </a:p>
      </dgm:t>
    </dgm:pt>
    <dgm:pt modelId="{118D12CC-8854-F84A-80C4-44B32C53CD2F}" type="parTrans" cxnId="{9B69BA4F-A495-B94A-B67E-6BF18BE8B144}">
      <dgm:prSet/>
      <dgm:spPr/>
      <dgm:t>
        <a:bodyPr/>
        <a:lstStyle/>
        <a:p>
          <a:endParaRPr lang="en-US"/>
        </a:p>
      </dgm:t>
    </dgm:pt>
    <dgm:pt modelId="{604C1260-BE4E-7142-89EF-DE124EBA8705}" type="sibTrans" cxnId="{9B69BA4F-A495-B94A-B67E-6BF18BE8B144}">
      <dgm:prSet/>
      <dgm:spPr/>
      <dgm:t>
        <a:bodyPr/>
        <a:lstStyle/>
        <a:p>
          <a:endParaRPr lang="en-US"/>
        </a:p>
      </dgm:t>
    </dgm:pt>
    <dgm:pt modelId="{811BFECC-5E8B-514A-93B0-B7C2E14243B3}">
      <dgm:prSet phldrT="[Text]"/>
      <dgm:spPr/>
      <dgm:t>
        <a:bodyPr/>
        <a:lstStyle/>
        <a:p>
          <a:r>
            <a:rPr lang="en-US" b="1">
              <a:latin typeface="Garamond"/>
              <a:cs typeface="Garamond"/>
            </a:rPr>
            <a:t>Enagaging the community through its existing leaders and networks</a:t>
          </a:r>
        </a:p>
      </dgm:t>
    </dgm:pt>
    <dgm:pt modelId="{EE00FB70-94FB-6F45-8B16-B0BD4F6D4B93}" type="parTrans" cxnId="{7799CA8D-23F5-0943-9938-769EB618A36E}">
      <dgm:prSet/>
      <dgm:spPr/>
      <dgm:t>
        <a:bodyPr/>
        <a:lstStyle/>
        <a:p>
          <a:endParaRPr lang="en-US"/>
        </a:p>
      </dgm:t>
    </dgm:pt>
    <dgm:pt modelId="{C376C936-5407-9347-9AB8-51A1FC1F793F}" type="sibTrans" cxnId="{7799CA8D-23F5-0943-9938-769EB618A36E}">
      <dgm:prSet/>
      <dgm:spPr/>
      <dgm:t>
        <a:bodyPr/>
        <a:lstStyle/>
        <a:p>
          <a:endParaRPr lang="en-US"/>
        </a:p>
      </dgm:t>
    </dgm:pt>
    <dgm:pt modelId="{F5925FCF-65D5-DA4B-8721-1C78092BF5B2}">
      <dgm:prSet phldrT="[Text]"/>
      <dgm:spPr/>
      <dgm:t>
        <a:bodyPr/>
        <a:lstStyle/>
        <a:p>
          <a:r>
            <a:rPr lang="en-US" i="1">
              <a:latin typeface="Garamond"/>
              <a:cs typeface="Garamond"/>
            </a:rPr>
            <a:t>Drawing from local knowledge and resources to avoid duplication. </a:t>
          </a:r>
          <a:endParaRPr lang="en-US"/>
        </a:p>
      </dgm:t>
    </dgm:pt>
    <dgm:pt modelId="{724415AF-E416-204C-8BDF-504775D2A68E}" type="sibTrans" cxnId="{C1041167-3BF6-1542-8177-664989A46541}">
      <dgm:prSet/>
      <dgm:spPr/>
      <dgm:t>
        <a:bodyPr/>
        <a:lstStyle/>
        <a:p>
          <a:endParaRPr lang="en-US"/>
        </a:p>
      </dgm:t>
    </dgm:pt>
    <dgm:pt modelId="{8856C102-4609-F04C-93B8-A08797878357}" type="parTrans" cxnId="{C1041167-3BF6-1542-8177-664989A46541}">
      <dgm:prSet/>
      <dgm:spPr/>
      <dgm:t>
        <a:bodyPr/>
        <a:lstStyle/>
        <a:p>
          <a:endParaRPr lang="en-US"/>
        </a:p>
      </dgm:t>
    </dgm:pt>
    <dgm:pt modelId="{F5BE2552-7821-5148-82B4-01BD27D9E926}">
      <dgm:prSet phldrT="[Text]"/>
      <dgm:spPr/>
      <dgm:t>
        <a:bodyPr/>
        <a:lstStyle/>
        <a:p>
          <a:r>
            <a:rPr lang="en-US" b="1">
              <a:latin typeface="Garamond"/>
              <a:cs typeface="Garamond"/>
            </a:rPr>
            <a:t>Dedication to collaboration and co-curation of resources</a:t>
          </a:r>
        </a:p>
      </dgm:t>
    </dgm:pt>
    <dgm:pt modelId="{2C24E3D7-4AD0-0B4C-82D4-BEF2465B902F}" type="sibTrans" cxnId="{3B64C61B-C050-B94D-A4F3-5BCF53F81085}">
      <dgm:prSet/>
      <dgm:spPr/>
      <dgm:t>
        <a:bodyPr/>
        <a:lstStyle/>
        <a:p>
          <a:endParaRPr lang="en-US"/>
        </a:p>
      </dgm:t>
    </dgm:pt>
    <dgm:pt modelId="{4E29190B-1729-1245-B592-4EA98EA3E3E3}" type="parTrans" cxnId="{3B64C61B-C050-B94D-A4F3-5BCF53F81085}">
      <dgm:prSet/>
      <dgm:spPr/>
      <dgm:t>
        <a:bodyPr/>
        <a:lstStyle/>
        <a:p>
          <a:endParaRPr lang="en-US"/>
        </a:p>
      </dgm:t>
    </dgm:pt>
    <dgm:pt modelId="{AF015EAF-4466-9F4A-966D-034EC488DFBF}">
      <dgm:prSet phldrT="[Text]"/>
      <dgm:spPr/>
      <dgm:t>
        <a:bodyPr/>
        <a:lstStyle/>
        <a:p>
          <a:r>
            <a:rPr lang="en-US" i="1">
              <a:latin typeface="Garamond"/>
              <a:cs typeface="Garamond"/>
            </a:rPr>
            <a:t>Building leadership development into any and all project initiatives.</a:t>
          </a:r>
        </a:p>
      </dgm:t>
    </dgm:pt>
    <dgm:pt modelId="{D32B4137-A315-DE41-84AC-3D928359BB23}" type="sibTrans" cxnId="{DF8B7FE7-96CF-E847-9FA4-8F3F22E33BBF}">
      <dgm:prSet/>
      <dgm:spPr/>
      <dgm:t>
        <a:bodyPr/>
        <a:lstStyle/>
        <a:p>
          <a:endParaRPr lang="en-US"/>
        </a:p>
      </dgm:t>
    </dgm:pt>
    <dgm:pt modelId="{39CD06B1-A650-D44B-B4F8-9557D368A950}" type="parTrans" cxnId="{DF8B7FE7-96CF-E847-9FA4-8F3F22E33BBF}">
      <dgm:prSet/>
      <dgm:spPr/>
      <dgm:t>
        <a:bodyPr/>
        <a:lstStyle/>
        <a:p>
          <a:endParaRPr lang="en-US"/>
        </a:p>
      </dgm:t>
    </dgm:pt>
    <dgm:pt modelId="{4BD3BF60-7666-9E43-8A52-810B899147E2}">
      <dgm:prSet phldrT="[Text]" custT="1"/>
      <dgm:spPr/>
      <dgm:t>
        <a:bodyPr/>
        <a:lstStyle/>
        <a:p>
          <a:r>
            <a:rPr lang="en-US" sz="1100" i="1">
              <a:latin typeface="Garamond"/>
              <a:cs typeface="Garamond"/>
            </a:rPr>
            <a:t>Recognizing that any and all efforts</a:t>
          </a:r>
          <a:endParaRPr lang="en-US" sz="850" i="1">
            <a:latin typeface="Garamond"/>
            <a:cs typeface="Garamond"/>
          </a:endParaRPr>
        </a:p>
      </dgm:t>
    </dgm:pt>
    <dgm:pt modelId="{D6BD6DB6-CC63-034C-96DF-0B84391F977A}" type="sibTrans" cxnId="{B5587A8E-0247-294A-A98C-6F7EB5DE271F}">
      <dgm:prSet/>
      <dgm:spPr/>
      <dgm:t>
        <a:bodyPr/>
        <a:lstStyle/>
        <a:p>
          <a:endParaRPr lang="en-US"/>
        </a:p>
      </dgm:t>
    </dgm:pt>
    <dgm:pt modelId="{9670B099-D457-454B-AD7E-3227234B2F99}" type="parTrans" cxnId="{B5587A8E-0247-294A-A98C-6F7EB5DE271F}">
      <dgm:prSet/>
      <dgm:spPr/>
      <dgm:t>
        <a:bodyPr/>
        <a:lstStyle/>
        <a:p>
          <a:endParaRPr lang="en-US"/>
        </a:p>
      </dgm:t>
    </dgm:pt>
    <dgm:pt modelId="{79EC530B-C3BB-F94F-93AE-1156551E9891}">
      <dgm:prSet phldrT="[Text]" custT="1"/>
      <dgm:spPr/>
      <dgm:t>
        <a:bodyPr/>
        <a:lstStyle/>
        <a:p>
          <a:r>
            <a:rPr lang="en-US" sz="1100" i="1">
              <a:latin typeface="Garamond"/>
              <a:cs typeface="Garamond"/>
            </a:rPr>
            <a:t>made must first be made in service to the Latino community</a:t>
          </a:r>
          <a:r>
            <a:rPr lang="en-US" sz="850" i="1">
              <a:latin typeface="Garamond"/>
              <a:cs typeface="Garamond"/>
            </a:rPr>
            <a:t>. </a:t>
          </a:r>
        </a:p>
      </dgm:t>
    </dgm:pt>
    <dgm:pt modelId="{273C9140-4729-7242-8629-756B319F5A1A}" type="parTrans" cxnId="{DD3C03C4-27BE-A341-A7AD-AD8E3C290E88}">
      <dgm:prSet/>
      <dgm:spPr/>
      <dgm:t>
        <a:bodyPr/>
        <a:lstStyle/>
        <a:p>
          <a:endParaRPr lang="en-US"/>
        </a:p>
      </dgm:t>
    </dgm:pt>
    <dgm:pt modelId="{599A71AE-8889-1C43-AA19-FADA50FA52DC}" type="sibTrans" cxnId="{DD3C03C4-27BE-A341-A7AD-AD8E3C290E88}">
      <dgm:prSet/>
      <dgm:spPr/>
      <dgm:t>
        <a:bodyPr/>
        <a:lstStyle/>
        <a:p>
          <a:endParaRPr lang="en-US"/>
        </a:p>
      </dgm:t>
    </dgm:pt>
    <dgm:pt modelId="{7695E66D-D41F-C645-817F-42D2F6C8ED15}" type="pres">
      <dgm:prSet presAssocID="{E6A4868F-13F3-0644-B912-D829BF415637}" presName="cycleMatrixDiagram" presStyleCnt="0">
        <dgm:presLayoutVars>
          <dgm:chMax val="1"/>
          <dgm:dir/>
          <dgm:animLvl val="lvl"/>
          <dgm:resizeHandles val="exact"/>
        </dgm:presLayoutVars>
      </dgm:prSet>
      <dgm:spPr/>
      <dgm:t>
        <a:bodyPr/>
        <a:lstStyle/>
        <a:p>
          <a:endParaRPr lang="en-US"/>
        </a:p>
      </dgm:t>
    </dgm:pt>
    <dgm:pt modelId="{78299AF0-E087-624D-B049-DE3C4833C2FA}" type="pres">
      <dgm:prSet presAssocID="{E6A4868F-13F3-0644-B912-D829BF415637}" presName="children" presStyleCnt="0"/>
      <dgm:spPr/>
    </dgm:pt>
    <dgm:pt modelId="{1BC52B24-691B-4443-AC93-51DBBE2AD615}" type="pres">
      <dgm:prSet presAssocID="{E6A4868F-13F3-0644-B912-D829BF415637}" presName="child1group" presStyleCnt="0"/>
      <dgm:spPr/>
    </dgm:pt>
    <dgm:pt modelId="{E2DF2A8D-777E-A949-BF0E-EE84863FDEB4}" type="pres">
      <dgm:prSet presAssocID="{E6A4868F-13F3-0644-B912-D829BF415637}" presName="child1" presStyleLbl="bgAcc1" presStyleIdx="0" presStyleCnt="4"/>
      <dgm:spPr/>
      <dgm:t>
        <a:bodyPr/>
        <a:lstStyle/>
        <a:p>
          <a:endParaRPr lang="en-US"/>
        </a:p>
      </dgm:t>
    </dgm:pt>
    <dgm:pt modelId="{BF6FC862-A203-9045-90CD-24DA03279CEA}" type="pres">
      <dgm:prSet presAssocID="{E6A4868F-13F3-0644-B912-D829BF415637}" presName="child1Text" presStyleLbl="bgAcc1" presStyleIdx="0" presStyleCnt="4">
        <dgm:presLayoutVars>
          <dgm:bulletEnabled val="1"/>
        </dgm:presLayoutVars>
      </dgm:prSet>
      <dgm:spPr/>
      <dgm:t>
        <a:bodyPr/>
        <a:lstStyle/>
        <a:p>
          <a:endParaRPr lang="en-US"/>
        </a:p>
      </dgm:t>
    </dgm:pt>
    <dgm:pt modelId="{5AA9A6F5-4197-564F-B6FC-E921E0D147CB}" type="pres">
      <dgm:prSet presAssocID="{E6A4868F-13F3-0644-B912-D829BF415637}" presName="child2group" presStyleCnt="0"/>
      <dgm:spPr/>
    </dgm:pt>
    <dgm:pt modelId="{54B42936-19B6-2042-B281-0B6236AE5A41}" type="pres">
      <dgm:prSet presAssocID="{E6A4868F-13F3-0644-B912-D829BF415637}" presName="child2" presStyleLbl="bgAcc1" presStyleIdx="1" presStyleCnt="4"/>
      <dgm:spPr/>
      <dgm:t>
        <a:bodyPr/>
        <a:lstStyle/>
        <a:p>
          <a:endParaRPr lang="en-US"/>
        </a:p>
      </dgm:t>
    </dgm:pt>
    <dgm:pt modelId="{8BA5F0B5-0A83-6549-931A-584B0872175F}" type="pres">
      <dgm:prSet presAssocID="{E6A4868F-13F3-0644-B912-D829BF415637}" presName="child2Text" presStyleLbl="bgAcc1" presStyleIdx="1" presStyleCnt="4">
        <dgm:presLayoutVars>
          <dgm:bulletEnabled val="1"/>
        </dgm:presLayoutVars>
      </dgm:prSet>
      <dgm:spPr/>
      <dgm:t>
        <a:bodyPr/>
        <a:lstStyle/>
        <a:p>
          <a:endParaRPr lang="en-US"/>
        </a:p>
      </dgm:t>
    </dgm:pt>
    <dgm:pt modelId="{90DA5970-C7C1-9043-92EE-64D8D8C9BD6C}" type="pres">
      <dgm:prSet presAssocID="{E6A4868F-13F3-0644-B912-D829BF415637}" presName="child3group" presStyleCnt="0"/>
      <dgm:spPr/>
    </dgm:pt>
    <dgm:pt modelId="{FD9D7829-D084-894E-AD4A-E1A801539629}" type="pres">
      <dgm:prSet presAssocID="{E6A4868F-13F3-0644-B912-D829BF415637}" presName="child3" presStyleLbl="bgAcc1" presStyleIdx="2" presStyleCnt="4"/>
      <dgm:spPr/>
      <dgm:t>
        <a:bodyPr/>
        <a:lstStyle/>
        <a:p>
          <a:endParaRPr lang="en-US"/>
        </a:p>
      </dgm:t>
    </dgm:pt>
    <dgm:pt modelId="{BCEABC7C-2A70-B448-A432-90798021224A}" type="pres">
      <dgm:prSet presAssocID="{E6A4868F-13F3-0644-B912-D829BF415637}" presName="child3Text" presStyleLbl="bgAcc1" presStyleIdx="2" presStyleCnt="4">
        <dgm:presLayoutVars>
          <dgm:bulletEnabled val="1"/>
        </dgm:presLayoutVars>
      </dgm:prSet>
      <dgm:spPr/>
      <dgm:t>
        <a:bodyPr/>
        <a:lstStyle/>
        <a:p>
          <a:endParaRPr lang="en-US"/>
        </a:p>
      </dgm:t>
    </dgm:pt>
    <dgm:pt modelId="{0FCEDA14-73DF-0B49-9365-7F918202D8F9}" type="pres">
      <dgm:prSet presAssocID="{E6A4868F-13F3-0644-B912-D829BF415637}" presName="child4group" presStyleCnt="0"/>
      <dgm:spPr/>
    </dgm:pt>
    <dgm:pt modelId="{5D16D8B1-96AB-DC46-BF09-58C6FA0690FB}" type="pres">
      <dgm:prSet presAssocID="{E6A4868F-13F3-0644-B912-D829BF415637}" presName="child4" presStyleLbl="bgAcc1" presStyleIdx="3" presStyleCnt="4"/>
      <dgm:spPr/>
      <dgm:t>
        <a:bodyPr/>
        <a:lstStyle/>
        <a:p>
          <a:endParaRPr lang="en-US"/>
        </a:p>
      </dgm:t>
    </dgm:pt>
    <dgm:pt modelId="{ECC2D9DD-905A-A74C-9612-89C70CA41B20}" type="pres">
      <dgm:prSet presAssocID="{E6A4868F-13F3-0644-B912-D829BF415637}" presName="child4Text" presStyleLbl="bgAcc1" presStyleIdx="3" presStyleCnt="4">
        <dgm:presLayoutVars>
          <dgm:bulletEnabled val="1"/>
        </dgm:presLayoutVars>
      </dgm:prSet>
      <dgm:spPr/>
      <dgm:t>
        <a:bodyPr/>
        <a:lstStyle/>
        <a:p>
          <a:endParaRPr lang="en-US"/>
        </a:p>
      </dgm:t>
    </dgm:pt>
    <dgm:pt modelId="{C685E1A4-04A3-C443-84AE-A64B29369668}" type="pres">
      <dgm:prSet presAssocID="{E6A4868F-13F3-0644-B912-D829BF415637}" presName="childPlaceholder" presStyleCnt="0"/>
      <dgm:spPr/>
    </dgm:pt>
    <dgm:pt modelId="{2D437EC2-9097-6141-9E54-FD73A26824F2}" type="pres">
      <dgm:prSet presAssocID="{E6A4868F-13F3-0644-B912-D829BF415637}" presName="circle" presStyleCnt="0"/>
      <dgm:spPr/>
    </dgm:pt>
    <dgm:pt modelId="{EADCEC15-FC10-6D46-B5D4-E80EEFC05938}" type="pres">
      <dgm:prSet presAssocID="{E6A4868F-13F3-0644-B912-D829BF415637}" presName="quadrant1" presStyleLbl="node1" presStyleIdx="0" presStyleCnt="4">
        <dgm:presLayoutVars>
          <dgm:chMax val="1"/>
          <dgm:bulletEnabled val="1"/>
        </dgm:presLayoutVars>
      </dgm:prSet>
      <dgm:spPr/>
      <dgm:t>
        <a:bodyPr/>
        <a:lstStyle/>
        <a:p>
          <a:endParaRPr lang="en-US"/>
        </a:p>
      </dgm:t>
    </dgm:pt>
    <dgm:pt modelId="{DF36EDD4-F37A-8645-A3D6-3154C94E5F09}" type="pres">
      <dgm:prSet presAssocID="{E6A4868F-13F3-0644-B912-D829BF415637}" presName="quadrant2" presStyleLbl="node1" presStyleIdx="1" presStyleCnt="4">
        <dgm:presLayoutVars>
          <dgm:chMax val="1"/>
          <dgm:bulletEnabled val="1"/>
        </dgm:presLayoutVars>
      </dgm:prSet>
      <dgm:spPr/>
      <dgm:t>
        <a:bodyPr/>
        <a:lstStyle/>
        <a:p>
          <a:endParaRPr lang="en-US"/>
        </a:p>
      </dgm:t>
    </dgm:pt>
    <dgm:pt modelId="{3AF64F79-0EFB-DB41-A451-3A3EBC14D230}" type="pres">
      <dgm:prSet presAssocID="{E6A4868F-13F3-0644-B912-D829BF415637}" presName="quadrant3" presStyleLbl="node1" presStyleIdx="2" presStyleCnt="4">
        <dgm:presLayoutVars>
          <dgm:chMax val="1"/>
          <dgm:bulletEnabled val="1"/>
        </dgm:presLayoutVars>
      </dgm:prSet>
      <dgm:spPr/>
      <dgm:t>
        <a:bodyPr/>
        <a:lstStyle/>
        <a:p>
          <a:endParaRPr lang="en-US"/>
        </a:p>
      </dgm:t>
    </dgm:pt>
    <dgm:pt modelId="{3D5BC5D4-63B0-2243-808D-72259F5C1FBC}" type="pres">
      <dgm:prSet presAssocID="{E6A4868F-13F3-0644-B912-D829BF415637}" presName="quadrant4" presStyleLbl="node1" presStyleIdx="3" presStyleCnt="4">
        <dgm:presLayoutVars>
          <dgm:chMax val="1"/>
          <dgm:bulletEnabled val="1"/>
        </dgm:presLayoutVars>
      </dgm:prSet>
      <dgm:spPr/>
      <dgm:t>
        <a:bodyPr/>
        <a:lstStyle/>
        <a:p>
          <a:endParaRPr lang="en-US"/>
        </a:p>
      </dgm:t>
    </dgm:pt>
    <dgm:pt modelId="{DDA04B03-D7EA-8A4E-8273-A31AC21092A6}" type="pres">
      <dgm:prSet presAssocID="{E6A4868F-13F3-0644-B912-D829BF415637}" presName="quadrantPlaceholder" presStyleCnt="0"/>
      <dgm:spPr/>
    </dgm:pt>
    <dgm:pt modelId="{13FD99C3-2C1B-BC46-A91E-1E51A7C1C499}" type="pres">
      <dgm:prSet presAssocID="{E6A4868F-13F3-0644-B912-D829BF415637}" presName="center1" presStyleLbl="fgShp" presStyleIdx="0" presStyleCnt="2"/>
      <dgm:spPr/>
    </dgm:pt>
    <dgm:pt modelId="{0D17911A-EDE4-EB46-8682-09AB571B9EA5}" type="pres">
      <dgm:prSet presAssocID="{E6A4868F-13F3-0644-B912-D829BF415637}" presName="center2" presStyleLbl="fgShp" presStyleIdx="1" presStyleCnt="2"/>
      <dgm:spPr/>
    </dgm:pt>
  </dgm:ptLst>
  <dgm:cxnLst>
    <dgm:cxn modelId="{7799CA8D-23F5-0943-9938-769EB618A36E}" srcId="{E6A4868F-13F3-0644-B912-D829BF415637}" destId="{811BFECC-5E8B-514A-93B0-B7C2E14243B3}" srcOrd="3" destOrd="0" parTransId="{EE00FB70-94FB-6F45-8B16-B0BD4F6D4B93}" sibTransId="{C376C936-5407-9347-9AB8-51A1FC1F793F}"/>
    <dgm:cxn modelId="{DE75DBE3-6B12-8F47-9B87-A7E870E85930}" type="presOf" srcId="{AF015EAF-4466-9F4A-966D-034EC488DFBF}" destId="{54B42936-19B6-2042-B281-0B6236AE5A41}" srcOrd="0" destOrd="0" presId="urn:microsoft.com/office/officeart/2005/8/layout/cycle4"/>
    <dgm:cxn modelId="{C1C79BE5-F2B0-7B43-BBDF-E66519A943D2}" type="presOf" srcId="{79EC530B-C3BB-F94F-93AE-1156551E9891}" destId="{BF6FC862-A203-9045-90CD-24DA03279CEA}" srcOrd="1" destOrd="1" presId="urn:microsoft.com/office/officeart/2005/8/layout/cycle4"/>
    <dgm:cxn modelId="{DF8B7FE7-96CF-E847-9FA4-8F3F22E33BBF}" srcId="{534AD856-FC8C-434B-867F-6640AAB534C9}" destId="{AF015EAF-4466-9F4A-966D-034EC488DFBF}" srcOrd="0" destOrd="0" parTransId="{39CD06B1-A650-D44B-B4F8-9557D368A950}" sibTransId="{D32B4137-A315-DE41-84AC-3D928359BB23}"/>
    <dgm:cxn modelId="{1664ABB2-5263-B645-8A5E-CA51158ECE31}" type="presOf" srcId="{4BD3BF60-7666-9E43-8A52-810B899147E2}" destId="{BF6FC862-A203-9045-90CD-24DA03279CEA}" srcOrd="1" destOrd="0" presId="urn:microsoft.com/office/officeart/2005/8/layout/cycle4"/>
    <dgm:cxn modelId="{F5545861-AAD1-734F-A9BA-BD2E3D2FEFB9}" type="presOf" srcId="{F5925FCF-65D5-DA4B-8721-1C78092BF5B2}" destId="{ECC2D9DD-905A-A74C-9612-89C70CA41B20}" srcOrd="1" destOrd="0" presId="urn:microsoft.com/office/officeart/2005/8/layout/cycle4"/>
    <dgm:cxn modelId="{0D00C496-FA99-4D4C-8CD0-E4F1630F446C}" type="presOf" srcId="{534AD856-FC8C-434B-867F-6640AAB534C9}" destId="{DF36EDD4-F37A-8645-A3D6-3154C94E5F09}" srcOrd="0" destOrd="0" presId="urn:microsoft.com/office/officeart/2005/8/layout/cycle4"/>
    <dgm:cxn modelId="{B5587A8E-0247-294A-A98C-6F7EB5DE271F}" srcId="{18D02758-0C1C-F14A-90CE-15806F0640A2}" destId="{4BD3BF60-7666-9E43-8A52-810B899147E2}" srcOrd="0" destOrd="0" parTransId="{9670B099-D457-454B-AD7E-3227234B2F99}" sibTransId="{D6BD6DB6-CC63-034C-96DF-0B84391F977A}"/>
    <dgm:cxn modelId="{C1041167-3BF6-1542-8177-664989A46541}" srcId="{811BFECC-5E8B-514A-93B0-B7C2E14243B3}" destId="{F5925FCF-65D5-DA4B-8721-1C78092BF5B2}" srcOrd="0" destOrd="0" parTransId="{8856C102-4609-F04C-93B8-A08797878357}" sibTransId="{724415AF-E416-204C-8BDF-504775D2A68E}"/>
    <dgm:cxn modelId="{CDFAB733-0314-4348-9EBB-9942C3C06DD3}" srcId="{E6A4868F-13F3-0644-B912-D829BF415637}" destId="{534AD856-FC8C-434B-867F-6640AAB534C9}" srcOrd="1" destOrd="0" parTransId="{F4DDB85B-D113-A94E-9162-6461BF7A062D}" sibTransId="{895E9AB0-1DF9-304F-BCB4-DF25ED70366E}"/>
    <dgm:cxn modelId="{729A1013-0B70-754A-A925-5E429A5B6309}" type="presOf" srcId="{4BD3BF60-7666-9E43-8A52-810B899147E2}" destId="{E2DF2A8D-777E-A949-BF0E-EE84863FDEB4}" srcOrd="0" destOrd="0" presId="urn:microsoft.com/office/officeart/2005/8/layout/cycle4"/>
    <dgm:cxn modelId="{D916DDFC-F96F-A04E-AC1C-949A0DDE7785}" type="presOf" srcId="{79EC530B-C3BB-F94F-93AE-1156551E9891}" destId="{E2DF2A8D-777E-A949-BF0E-EE84863FDEB4}" srcOrd="0" destOrd="1" presId="urn:microsoft.com/office/officeart/2005/8/layout/cycle4"/>
    <dgm:cxn modelId="{20C56E26-9346-344D-A293-4D15F0551812}" type="presOf" srcId="{F5925FCF-65D5-DA4B-8721-1C78092BF5B2}" destId="{5D16D8B1-96AB-DC46-BF09-58C6FA0690FB}" srcOrd="0" destOrd="0" presId="urn:microsoft.com/office/officeart/2005/8/layout/cycle4"/>
    <dgm:cxn modelId="{DD3C03C4-27BE-A341-A7AD-AD8E3C290E88}" srcId="{18D02758-0C1C-F14A-90CE-15806F0640A2}" destId="{79EC530B-C3BB-F94F-93AE-1156551E9891}" srcOrd="1" destOrd="0" parTransId="{273C9140-4729-7242-8629-756B319F5A1A}" sibTransId="{599A71AE-8889-1C43-AA19-FADA50FA52DC}"/>
    <dgm:cxn modelId="{5B569212-5370-A541-9092-12B18DCA4A9B}" type="presOf" srcId="{AED71A44-ACAA-7C4D-87AF-84599FAE17AF}" destId="{BCEABC7C-2A70-B448-A432-90798021224A}" srcOrd="1" destOrd="0" presId="urn:microsoft.com/office/officeart/2005/8/layout/cycle4"/>
    <dgm:cxn modelId="{6CEAC511-7E40-C944-A0A0-44605695F5CA}" type="presOf" srcId="{18D02758-0C1C-F14A-90CE-15806F0640A2}" destId="{EADCEC15-FC10-6D46-B5D4-E80EEFC05938}" srcOrd="0" destOrd="0" presId="urn:microsoft.com/office/officeart/2005/8/layout/cycle4"/>
    <dgm:cxn modelId="{4865356C-DBD9-DE47-9926-6C835E4E2ECD}" type="presOf" srcId="{AF015EAF-4466-9F4A-966D-034EC488DFBF}" destId="{8BA5F0B5-0A83-6549-931A-584B0872175F}" srcOrd="1" destOrd="0" presId="urn:microsoft.com/office/officeart/2005/8/layout/cycle4"/>
    <dgm:cxn modelId="{3B64C61B-C050-B94D-A4F3-5BCF53F81085}" srcId="{E6A4868F-13F3-0644-B912-D829BF415637}" destId="{F5BE2552-7821-5148-82B4-01BD27D9E926}" srcOrd="2" destOrd="0" parTransId="{4E29190B-1729-1245-B592-4EA98EA3E3E3}" sibTransId="{2C24E3D7-4AD0-0B4C-82D4-BEF2465B902F}"/>
    <dgm:cxn modelId="{F0873FC9-DA3E-1B41-ADCB-3AB77C9F7E18}" type="presOf" srcId="{AED71A44-ACAA-7C4D-87AF-84599FAE17AF}" destId="{FD9D7829-D084-894E-AD4A-E1A801539629}" srcOrd="0" destOrd="0" presId="urn:microsoft.com/office/officeart/2005/8/layout/cycle4"/>
    <dgm:cxn modelId="{E9DDCBDE-4106-A044-93BC-E90AC14EA9E7}" srcId="{E6A4868F-13F3-0644-B912-D829BF415637}" destId="{18D02758-0C1C-F14A-90CE-15806F0640A2}" srcOrd="0" destOrd="0" parTransId="{BC7DEFB7-3E7A-A74C-8E9E-642E77660045}" sibTransId="{29D2C1EB-3EEE-7449-BC7E-2F85DD9FC85F}"/>
    <dgm:cxn modelId="{9B69BA4F-A495-B94A-B67E-6BF18BE8B144}" srcId="{F5BE2552-7821-5148-82B4-01BD27D9E926}" destId="{AED71A44-ACAA-7C4D-87AF-84599FAE17AF}" srcOrd="0" destOrd="0" parTransId="{118D12CC-8854-F84A-80C4-44B32C53CD2F}" sibTransId="{604C1260-BE4E-7142-89EF-DE124EBA8705}"/>
    <dgm:cxn modelId="{9CB16BDE-F30C-8540-823C-5A02779D018A}" type="presOf" srcId="{811BFECC-5E8B-514A-93B0-B7C2E14243B3}" destId="{3D5BC5D4-63B0-2243-808D-72259F5C1FBC}" srcOrd="0" destOrd="0" presId="urn:microsoft.com/office/officeart/2005/8/layout/cycle4"/>
    <dgm:cxn modelId="{871E6D5C-7884-3444-A8F1-4D21FDE7D37F}" type="presOf" srcId="{E6A4868F-13F3-0644-B912-D829BF415637}" destId="{7695E66D-D41F-C645-817F-42D2F6C8ED15}" srcOrd="0" destOrd="0" presId="urn:microsoft.com/office/officeart/2005/8/layout/cycle4"/>
    <dgm:cxn modelId="{C5D75E90-4E9B-514F-8B3E-2CC52A12C769}" type="presOf" srcId="{F5BE2552-7821-5148-82B4-01BD27D9E926}" destId="{3AF64F79-0EFB-DB41-A451-3A3EBC14D230}" srcOrd="0" destOrd="0" presId="urn:microsoft.com/office/officeart/2005/8/layout/cycle4"/>
    <dgm:cxn modelId="{F0991824-33D1-8746-96BC-FF137FE20B92}" type="presParOf" srcId="{7695E66D-D41F-C645-817F-42D2F6C8ED15}" destId="{78299AF0-E087-624D-B049-DE3C4833C2FA}" srcOrd="0" destOrd="0" presId="urn:microsoft.com/office/officeart/2005/8/layout/cycle4"/>
    <dgm:cxn modelId="{5011E726-7DA0-4A4A-85D1-D34B33E4E3C1}" type="presParOf" srcId="{78299AF0-E087-624D-B049-DE3C4833C2FA}" destId="{1BC52B24-691B-4443-AC93-51DBBE2AD615}" srcOrd="0" destOrd="0" presId="urn:microsoft.com/office/officeart/2005/8/layout/cycle4"/>
    <dgm:cxn modelId="{50395444-C625-A943-BB0A-76796B8D82EC}" type="presParOf" srcId="{1BC52B24-691B-4443-AC93-51DBBE2AD615}" destId="{E2DF2A8D-777E-A949-BF0E-EE84863FDEB4}" srcOrd="0" destOrd="0" presId="urn:microsoft.com/office/officeart/2005/8/layout/cycle4"/>
    <dgm:cxn modelId="{2CAAB308-0F46-5B45-9ED0-91CCE36D82C3}" type="presParOf" srcId="{1BC52B24-691B-4443-AC93-51DBBE2AD615}" destId="{BF6FC862-A203-9045-90CD-24DA03279CEA}" srcOrd="1" destOrd="0" presId="urn:microsoft.com/office/officeart/2005/8/layout/cycle4"/>
    <dgm:cxn modelId="{7E591BCD-1E6D-5445-9876-489731AF733E}" type="presParOf" srcId="{78299AF0-E087-624D-B049-DE3C4833C2FA}" destId="{5AA9A6F5-4197-564F-B6FC-E921E0D147CB}" srcOrd="1" destOrd="0" presId="urn:microsoft.com/office/officeart/2005/8/layout/cycle4"/>
    <dgm:cxn modelId="{3988E67C-36C5-874A-9C84-879792DE4AE1}" type="presParOf" srcId="{5AA9A6F5-4197-564F-B6FC-E921E0D147CB}" destId="{54B42936-19B6-2042-B281-0B6236AE5A41}" srcOrd="0" destOrd="0" presId="urn:microsoft.com/office/officeart/2005/8/layout/cycle4"/>
    <dgm:cxn modelId="{464BC24B-5EEC-1D46-A76A-B4019F512876}" type="presParOf" srcId="{5AA9A6F5-4197-564F-B6FC-E921E0D147CB}" destId="{8BA5F0B5-0A83-6549-931A-584B0872175F}" srcOrd="1" destOrd="0" presId="urn:microsoft.com/office/officeart/2005/8/layout/cycle4"/>
    <dgm:cxn modelId="{04B3B387-28DC-1142-A806-825CA692B511}" type="presParOf" srcId="{78299AF0-E087-624D-B049-DE3C4833C2FA}" destId="{90DA5970-C7C1-9043-92EE-64D8D8C9BD6C}" srcOrd="2" destOrd="0" presId="urn:microsoft.com/office/officeart/2005/8/layout/cycle4"/>
    <dgm:cxn modelId="{9869DC46-09C3-A542-B3D1-D03891CC2363}" type="presParOf" srcId="{90DA5970-C7C1-9043-92EE-64D8D8C9BD6C}" destId="{FD9D7829-D084-894E-AD4A-E1A801539629}" srcOrd="0" destOrd="0" presId="urn:microsoft.com/office/officeart/2005/8/layout/cycle4"/>
    <dgm:cxn modelId="{9B9326F1-C839-9946-ADE1-096835C6FA77}" type="presParOf" srcId="{90DA5970-C7C1-9043-92EE-64D8D8C9BD6C}" destId="{BCEABC7C-2A70-B448-A432-90798021224A}" srcOrd="1" destOrd="0" presId="urn:microsoft.com/office/officeart/2005/8/layout/cycle4"/>
    <dgm:cxn modelId="{028AB2CA-076E-6247-9154-6E6DD94CAB8A}" type="presParOf" srcId="{78299AF0-E087-624D-B049-DE3C4833C2FA}" destId="{0FCEDA14-73DF-0B49-9365-7F918202D8F9}" srcOrd="3" destOrd="0" presId="urn:microsoft.com/office/officeart/2005/8/layout/cycle4"/>
    <dgm:cxn modelId="{31C1A598-C2BA-A446-B79C-0A8731281D28}" type="presParOf" srcId="{0FCEDA14-73DF-0B49-9365-7F918202D8F9}" destId="{5D16D8B1-96AB-DC46-BF09-58C6FA0690FB}" srcOrd="0" destOrd="0" presId="urn:microsoft.com/office/officeart/2005/8/layout/cycle4"/>
    <dgm:cxn modelId="{9F96E90E-D018-CE4A-BC3C-AAAF1D7AA1CA}" type="presParOf" srcId="{0FCEDA14-73DF-0B49-9365-7F918202D8F9}" destId="{ECC2D9DD-905A-A74C-9612-89C70CA41B20}" srcOrd="1" destOrd="0" presId="urn:microsoft.com/office/officeart/2005/8/layout/cycle4"/>
    <dgm:cxn modelId="{D65E9EFC-A729-1341-97E4-898C17CA0EBD}" type="presParOf" srcId="{78299AF0-E087-624D-B049-DE3C4833C2FA}" destId="{C685E1A4-04A3-C443-84AE-A64B29369668}" srcOrd="4" destOrd="0" presId="urn:microsoft.com/office/officeart/2005/8/layout/cycle4"/>
    <dgm:cxn modelId="{C9197CAF-ABED-5F4A-8F71-E8806F93C2B2}" type="presParOf" srcId="{7695E66D-D41F-C645-817F-42D2F6C8ED15}" destId="{2D437EC2-9097-6141-9E54-FD73A26824F2}" srcOrd="1" destOrd="0" presId="urn:microsoft.com/office/officeart/2005/8/layout/cycle4"/>
    <dgm:cxn modelId="{784C29E9-ABE4-4141-A0DB-451CF94AE6FC}" type="presParOf" srcId="{2D437EC2-9097-6141-9E54-FD73A26824F2}" destId="{EADCEC15-FC10-6D46-B5D4-E80EEFC05938}" srcOrd="0" destOrd="0" presId="urn:microsoft.com/office/officeart/2005/8/layout/cycle4"/>
    <dgm:cxn modelId="{66BA295F-BC7B-4B49-885C-020E0CECB21E}" type="presParOf" srcId="{2D437EC2-9097-6141-9E54-FD73A26824F2}" destId="{DF36EDD4-F37A-8645-A3D6-3154C94E5F09}" srcOrd="1" destOrd="0" presId="urn:microsoft.com/office/officeart/2005/8/layout/cycle4"/>
    <dgm:cxn modelId="{731AC679-A293-F348-874D-772EC2AD0880}" type="presParOf" srcId="{2D437EC2-9097-6141-9E54-FD73A26824F2}" destId="{3AF64F79-0EFB-DB41-A451-3A3EBC14D230}" srcOrd="2" destOrd="0" presId="urn:microsoft.com/office/officeart/2005/8/layout/cycle4"/>
    <dgm:cxn modelId="{711B9415-4CBF-DE4C-B5F3-C5BCE09C89DA}" type="presParOf" srcId="{2D437EC2-9097-6141-9E54-FD73A26824F2}" destId="{3D5BC5D4-63B0-2243-808D-72259F5C1FBC}" srcOrd="3" destOrd="0" presId="urn:microsoft.com/office/officeart/2005/8/layout/cycle4"/>
    <dgm:cxn modelId="{2000E625-A443-284F-A04A-5A496000655A}" type="presParOf" srcId="{2D437EC2-9097-6141-9E54-FD73A26824F2}" destId="{DDA04B03-D7EA-8A4E-8273-A31AC21092A6}" srcOrd="4" destOrd="0" presId="urn:microsoft.com/office/officeart/2005/8/layout/cycle4"/>
    <dgm:cxn modelId="{5DD6DAEF-B96D-9C46-ACB7-73351DB78D80}" type="presParOf" srcId="{7695E66D-D41F-C645-817F-42D2F6C8ED15}" destId="{13FD99C3-2C1B-BC46-A91E-1E51A7C1C499}" srcOrd="2" destOrd="0" presId="urn:microsoft.com/office/officeart/2005/8/layout/cycle4"/>
    <dgm:cxn modelId="{D2BB27E8-E1E8-1047-9B5D-1E870921F513}" type="presParOf" srcId="{7695E66D-D41F-C645-817F-42D2F6C8ED15}" destId="{0D17911A-EDE4-EB46-8682-09AB571B9EA5}" srcOrd="3" destOrd="0" presId="urn:microsoft.com/office/officeart/2005/8/layout/cycle4"/>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9C5ED561-DA1A-F745-A37E-81084DACE561}" type="doc">
      <dgm:prSet loTypeId="urn:microsoft.com/office/officeart/2005/8/layout/radial4" loCatId="" qsTypeId="urn:microsoft.com/office/officeart/2005/8/quickstyle/simple1" qsCatId="simple" csTypeId="urn:microsoft.com/office/officeart/2005/8/colors/colorful1" csCatId="colorful" phldr="1"/>
      <dgm:spPr/>
      <dgm:t>
        <a:bodyPr/>
        <a:lstStyle/>
        <a:p>
          <a:endParaRPr lang="en-US"/>
        </a:p>
      </dgm:t>
    </dgm:pt>
    <dgm:pt modelId="{C3890093-4796-0B41-9D06-4EC4ADD91B62}">
      <dgm:prSet phldrT="[Text]"/>
      <dgm:spPr/>
      <dgm:t>
        <a:bodyPr/>
        <a:lstStyle/>
        <a:p>
          <a:r>
            <a:rPr lang="en-US">
              <a:latin typeface="Avenir Book"/>
              <a:cs typeface="Avenir Book"/>
            </a:rPr>
            <a:t>Network for Justice</a:t>
          </a:r>
        </a:p>
      </dgm:t>
    </dgm:pt>
    <dgm:pt modelId="{345294F1-7996-3245-A993-DF43D408F1F6}" type="parTrans" cxnId="{71890821-965E-6C4B-AA7B-5A666372AF00}">
      <dgm:prSet/>
      <dgm:spPr/>
      <dgm:t>
        <a:bodyPr/>
        <a:lstStyle/>
        <a:p>
          <a:endParaRPr lang="en-US"/>
        </a:p>
      </dgm:t>
    </dgm:pt>
    <dgm:pt modelId="{E2F90E59-048E-BA40-9ABD-3FE7DEEFD698}" type="sibTrans" cxnId="{71890821-965E-6C4B-AA7B-5A666372AF00}">
      <dgm:prSet/>
      <dgm:spPr/>
      <dgm:t>
        <a:bodyPr/>
        <a:lstStyle/>
        <a:p>
          <a:endParaRPr lang="en-US"/>
        </a:p>
      </dgm:t>
    </dgm:pt>
    <dgm:pt modelId="{4DC0E454-E494-0B4D-9C42-6A615F191CE9}">
      <dgm:prSet phldrT="[Text]"/>
      <dgm:spPr/>
      <dgm:t>
        <a:bodyPr/>
        <a:lstStyle/>
        <a:p>
          <a:r>
            <a:rPr lang="en-US">
              <a:latin typeface="Garamond"/>
              <a:cs typeface="Garamond"/>
            </a:rPr>
            <a:t>Build Community Resources</a:t>
          </a:r>
        </a:p>
      </dgm:t>
    </dgm:pt>
    <dgm:pt modelId="{BD2DBAD0-6D99-7244-AA75-B2E3F818FEE2}" type="parTrans" cxnId="{DC9FA993-F7FC-1141-931A-F44EBFAB7023}">
      <dgm:prSet/>
      <dgm:spPr/>
      <dgm:t>
        <a:bodyPr/>
        <a:lstStyle/>
        <a:p>
          <a:endParaRPr lang="en-US"/>
        </a:p>
      </dgm:t>
    </dgm:pt>
    <dgm:pt modelId="{E4A0B055-D9A5-2046-812B-E63327A1CED3}" type="sibTrans" cxnId="{DC9FA993-F7FC-1141-931A-F44EBFAB7023}">
      <dgm:prSet/>
      <dgm:spPr/>
      <dgm:t>
        <a:bodyPr/>
        <a:lstStyle/>
        <a:p>
          <a:endParaRPr lang="en-US"/>
        </a:p>
      </dgm:t>
    </dgm:pt>
    <dgm:pt modelId="{DD4AFA1B-BB10-5549-82DC-3EC8A0951F38}">
      <dgm:prSet phldrT="[Text]"/>
      <dgm:spPr>
        <a:solidFill>
          <a:srgbClr val="8064A2"/>
        </a:solidFill>
      </dgm:spPr>
      <dgm:t>
        <a:bodyPr/>
        <a:lstStyle/>
        <a:p>
          <a:r>
            <a:rPr lang="en-US">
              <a:latin typeface="Garamond"/>
              <a:cs typeface="Garamond"/>
            </a:rPr>
            <a:t>Establish Policy Partnerships</a:t>
          </a:r>
        </a:p>
      </dgm:t>
    </dgm:pt>
    <dgm:pt modelId="{91783234-3463-CA49-9CF4-88FA3AC56173}" type="parTrans" cxnId="{7F5F4A99-78B4-C64F-B46C-0502C4BB9EAA}">
      <dgm:prSet/>
      <dgm:spPr>
        <a:solidFill>
          <a:srgbClr val="8064A2"/>
        </a:solidFill>
      </dgm:spPr>
      <dgm:t>
        <a:bodyPr/>
        <a:lstStyle/>
        <a:p>
          <a:endParaRPr lang="en-US"/>
        </a:p>
      </dgm:t>
    </dgm:pt>
    <dgm:pt modelId="{4754BF81-C277-9C40-A3DE-F72948DBA5FD}" type="sibTrans" cxnId="{7F5F4A99-78B4-C64F-B46C-0502C4BB9EAA}">
      <dgm:prSet/>
      <dgm:spPr/>
      <dgm:t>
        <a:bodyPr/>
        <a:lstStyle/>
        <a:p>
          <a:endParaRPr lang="en-US"/>
        </a:p>
      </dgm:t>
    </dgm:pt>
    <dgm:pt modelId="{41E5BAE7-1304-7043-8BB0-5693F95BA943}">
      <dgm:prSet phldrT="[Text]"/>
      <dgm:spPr>
        <a:solidFill>
          <a:schemeClr val="accent6"/>
        </a:solidFill>
      </dgm:spPr>
      <dgm:t>
        <a:bodyPr/>
        <a:lstStyle/>
        <a:p>
          <a:r>
            <a:rPr lang="en-US">
              <a:latin typeface="Garamond"/>
              <a:cs typeface="Garamond"/>
            </a:rPr>
            <a:t>Coordinate Leadership Development</a:t>
          </a:r>
        </a:p>
      </dgm:t>
    </dgm:pt>
    <dgm:pt modelId="{E68ACCE8-A14E-9746-A655-7D5E01D59025}" type="parTrans" cxnId="{0230AC8C-BC52-5C45-B660-6B8A7B3A51A7}">
      <dgm:prSet/>
      <dgm:spPr>
        <a:solidFill>
          <a:srgbClr val="F79646"/>
        </a:solidFill>
      </dgm:spPr>
      <dgm:t>
        <a:bodyPr/>
        <a:lstStyle/>
        <a:p>
          <a:endParaRPr lang="en-US"/>
        </a:p>
      </dgm:t>
    </dgm:pt>
    <dgm:pt modelId="{4795A32B-DFDC-C041-B394-DBD9739DA862}" type="sibTrans" cxnId="{0230AC8C-BC52-5C45-B660-6B8A7B3A51A7}">
      <dgm:prSet/>
      <dgm:spPr/>
      <dgm:t>
        <a:bodyPr/>
        <a:lstStyle/>
        <a:p>
          <a:endParaRPr lang="en-US"/>
        </a:p>
      </dgm:t>
    </dgm:pt>
    <dgm:pt modelId="{7FC68725-3B89-F048-AB95-4D93308ACBBF}" type="pres">
      <dgm:prSet presAssocID="{9C5ED561-DA1A-F745-A37E-81084DACE561}" presName="cycle" presStyleCnt="0">
        <dgm:presLayoutVars>
          <dgm:chMax val="1"/>
          <dgm:dir/>
          <dgm:animLvl val="ctr"/>
          <dgm:resizeHandles val="exact"/>
        </dgm:presLayoutVars>
      </dgm:prSet>
      <dgm:spPr/>
      <dgm:t>
        <a:bodyPr/>
        <a:lstStyle/>
        <a:p>
          <a:endParaRPr lang="en-US"/>
        </a:p>
      </dgm:t>
    </dgm:pt>
    <dgm:pt modelId="{F123DDF2-B521-C040-912A-5A448547A0F9}" type="pres">
      <dgm:prSet presAssocID="{C3890093-4796-0B41-9D06-4EC4ADD91B62}" presName="centerShape" presStyleLbl="node0" presStyleIdx="0" presStyleCnt="1"/>
      <dgm:spPr/>
      <dgm:t>
        <a:bodyPr/>
        <a:lstStyle/>
        <a:p>
          <a:endParaRPr lang="en-US"/>
        </a:p>
      </dgm:t>
    </dgm:pt>
    <dgm:pt modelId="{5ED0895D-6A01-AB4F-AEC3-ED5DBC93B12E}" type="pres">
      <dgm:prSet presAssocID="{BD2DBAD0-6D99-7244-AA75-B2E3F818FEE2}" presName="parTrans" presStyleLbl="bgSibTrans2D1" presStyleIdx="0" presStyleCnt="3"/>
      <dgm:spPr/>
      <dgm:t>
        <a:bodyPr/>
        <a:lstStyle/>
        <a:p>
          <a:endParaRPr lang="en-US"/>
        </a:p>
      </dgm:t>
    </dgm:pt>
    <dgm:pt modelId="{CBE974CB-1E7D-0D4E-A639-37F7EE8FA0B9}" type="pres">
      <dgm:prSet presAssocID="{4DC0E454-E494-0B4D-9C42-6A615F191CE9}" presName="node" presStyleLbl="node1" presStyleIdx="0" presStyleCnt="3">
        <dgm:presLayoutVars>
          <dgm:bulletEnabled val="1"/>
        </dgm:presLayoutVars>
      </dgm:prSet>
      <dgm:spPr/>
      <dgm:t>
        <a:bodyPr/>
        <a:lstStyle/>
        <a:p>
          <a:endParaRPr lang="en-US"/>
        </a:p>
      </dgm:t>
    </dgm:pt>
    <dgm:pt modelId="{07253C83-09A6-D74D-B23D-CC20EDA76F5A}" type="pres">
      <dgm:prSet presAssocID="{91783234-3463-CA49-9CF4-88FA3AC56173}" presName="parTrans" presStyleLbl="bgSibTrans2D1" presStyleIdx="1" presStyleCnt="3"/>
      <dgm:spPr/>
      <dgm:t>
        <a:bodyPr/>
        <a:lstStyle/>
        <a:p>
          <a:endParaRPr lang="en-US"/>
        </a:p>
      </dgm:t>
    </dgm:pt>
    <dgm:pt modelId="{5C3F5543-2BD7-1542-BBA9-1C912FBB40C9}" type="pres">
      <dgm:prSet presAssocID="{DD4AFA1B-BB10-5549-82DC-3EC8A0951F38}" presName="node" presStyleLbl="node1" presStyleIdx="1" presStyleCnt="3" custRadScaleRad="100073" custRadScaleInc="-2676">
        <dgm:presLayoutVars>
          <dgm:bulletEnabled val="1"/>
        </dgm:presLayoutVars>
      </dgm:prSet>
      <dgm:spPr/>
      <dgm:t>
        <a:bodyPr/>
        <a:lstStyle/>
        <a:p>
          <a:endParaRPr lang="en-US"/>
        </a:p>
      </dgm:t>
    </dgm:pt>
    <dgm:pt modelId="{E7A195DB-F1F1-B549-BD06-6B3B6518840F}" type="pres">
      <dgm:prSet presAssocID="{E68ACCE8-A14E-9746-A655-7D5E01D59025}" presName="parTrans" presStyleLbl="bgSibTrans2D1" presStyleIdx="2" presStyleCnt="3"/>
      <dgm:spPr/>
      <dgm:t>
        <a:bodyPr/>
        <a:lstStyle/>
        <a:p>
          <a:endParaRPr lang="en-US"/>
        </a:p>
      </dgm:t>
    </dgm:pt>
    <dgm:pt modelId="{562D38C1-0AF7-DB47-98EA-CAAC7C022B2E}" type="pres">
      <dgm:prSet presAssocID="{41E5BAE7-1304-7043-8BB0-5693F95BA943}" presName="node" presStyleLbl="node1" presStyleIdx="2" presStyleCnt="3">
        <dgm:presLayoutVars>
          <dgm:bulletEnabled val="1"/>
        </dgm:presLayoutVars>
      </dgm:prSet>
      <dgm:spPr/>
      <dgm:t>
        <a:bodyPr/>
        <a:lstStyle/>
        <a:p>
          <a:endParaRPr lang="en-US"/>
        </a:p>
      </dgm:t>
    </dgm:pt>
  </dgm:ptLst>
  <dgm:cxnLst>
    <dgm:cxn modelId="{BBEB967E-D603-7B4D-85A2-7937D68BB37A}" type="presOf" srcId="{4DC0E454-E494-0B4D-9C42-6A615F191CE9}" destId="{CBE974CB-1E7D-0D4E-A639-37F7EE8FA0B9}" srcOrd="0" destOrd="0" presId="urn:microsoft.com/office/officeart/2005/8/layout/radial4"/>
    <dgm:cxn modelId="{B1645674-4A0D-3E45-81DF-ED27D5A15824}" type="presOf" srcId="{91783234-3463-CA49-9CF4-88FA3AC56173}" destId="{07253C83-09A6-D74D-B23D-CC20EDA76F5A}" srcOrd="0" destOrd="0" presId="urn:microsoft.com/office/officeart/2005/8/layout/radial4"/>
    <dgm:cxn modelId="{77EBB11B-5430-C646-A4B1-95D472523E4A}" type="presOf" srcId="{41E5BAE7-1304-7043-8BB0-5693F95BA943}" destId="{562D38C1-0AF7-DB47-98EA-CAAC7C022B2E}" srcOrd="0" destOrd="0" presId="urn:microsoft.com/office/officeart/2005/8/layout/radial4"/>
    <dgm:cxn modelId="{088B74DA-928D-FA43-BDAD-370E8E0F4B12}" type="presOf" srcId="{DD4AFA1B-BB10-5549-82DC-3EC8A0951F38}" destId="{5C3F5543-2BD7-1542-BBA9-1C912FBB40C9}" srcOrd="0" destOrd="0" presId="urn:microsoft.com/office/officeart/2005/8/layout/radial4"/>
    <dgm:cxn modelId="{71890821-965E-6C4B-AA7B-5A666372AF00}" srcId="{9C5ED561-DA1A-F745-A37E-81084DACE561}" destId="{C3890093-4796-0B41-9D06-4EC4ADD91B62}" srcOrd="0" destOrd="0" parTransId="{345294F1-7996-3245-A993-DF43D408F1F6}" sibTransId="{E2F90E59-048E-BA40-9ABD-3FE7DEEFD698}"/>
    <dgm:cxn modelId="{7F5F4A99-78B4-C64F-B46C-0502C4BB9EAA}" srcId="{C3890093-4796-0B41-9D06-4EC4ADD91B62}" destId="{DD4AFA1B-BB10-5549-82DC-3EC8A0951F38}" srcOrd="1" destOrd="0" parTransId="{91783234-3463-CA49-9CF4-88FA3AC56173}" sibTransId="{4754BF81-C277-9C40-A3DE-F72948DBA5FD}"/>
    <dgm:cxn modelId="{0230AC8C-BC52-5C45-B660-6B8A7B3A51A7}" srcId="{C3890093-4796-0B41-9D06-4EC4ADD91B62}" destId="{41E5BAE7-1304-7043-8BB0-5693F95BA943}" srcOrd="2" destOrd="0" parTransId="{E68ACCE8-A14E-9746-A655-7D5E01D59025}" sibTransId="{4795A32B-DFDC-C041-B394-DBD9739DA862}"/>
    <dgm:cxn modelId="{C4D1540E-0AD9-4A4E-874F-9AAD8D13FAE5}" type="presOf" srcId="{9C5ED561-DA1A-F745-A37E-81084DACE561}" destId="{7FC68725-3B89-F048-AB95-4D93308ACBBF}" srcOrd="0" destOrd="0" presId="urn:microsoft.com/office/officeart/2005/8/layout/radial4"/>
    <dgm:cxn modelId="{DC9FA993-F7FC-1141-931A-F44EBFAB7023}" srcId="{C3890093-4796-0B41-9D06-4EC4ADD91B62}" destId="{4DC0E454-E494-0B4D-9C42-6A615F191CE9}" srcOrd="0" destOrd="0" parTransId="{BD2DBAD0-6D99-7244-AA75-B2E3F818FEE2}" sibTransId="{E4A0B055-D9A5-2046-812B-E63327A1CED3}"/>
    <dgm:cxn modelId="{F2B31D14-595C-B845-AC7E-FB8134537E99}" type="presOf" srcId="{E68ACCE8-A14E-9746-A655-7D5E01D59025}" destId="{E7A195DB-F1F1-B549-BD06-6B3B6518840F}" srcOrd="0" destOrd="0" presId="urn:microsoft.com/office/officeart/2005/8/layout/radial4"/>
    <dgm:cxn modelId="{413686E2-DC5D-FF4C-8CA3-59D9C80B53CD}" type="presOf" srcId="{C3890093-4796-0B41-9D06-4EC4ADD91B62}" destId="{F123DDF2-B521-C040-912A-5A448547A0F9}" srcOrd="0" destOrd="0" presId="urn:microsoft.com/office/officeart/2005/8/layout/radial4"/>
    <dgm:cxn modelId="{8C813366-11DA-9847-A8F2-F4C3D0903DAA}" type="presOf" srcId="{BD2DBAD0-6D99-7244-AA75-B2E3F818FEE2}" destId="{5ED0895D-6A01-AB4F-AEC3-ED5DBC93B12E}" srcOrd="0" destOrd="0" presId="urn:microsoft.com/office/officeart/2005/8/layout/radial4"/>
    <dgm:cxn modelId="{FD72F07D-76BD-1349-AFE1-C382FF4DFDBE}" type="presParOf" srcId="{7FC68725-3B89-F048-AB95-4D93308ACBBF}" destId="{F123DDF2-B521-C040-912A-5A448547A0F9}" srcOrd="0" destOrd="0" presId="urn:microsoft.com/office/officeart/2005/8/layout/radial4"/>
    <dgm:cxn modelId="{CB1DA662-302A-1440-8477-571D74106B17}" type="presParOf" srcId="{7FC68725-3B89-F048-AB95-4D93308ACBBF}" destId="{5ED0895D-6A01-AB4F-AEC3-ED5DBC93B12E}" srcOrd="1" destOrd="0" presId="urn:microsoft.com/office/officeart/2005/8/layout/radial4"/>
    <dgm:cxn modelId="{0661F5BC-2493-1948-AE16-FE1C02939CC3}" type="presParOf" srcId="{7FC68725-3B89-F048-AB95-4D93308ACBBF}" destId="{CBE974CB-1E7D-0D4E-A639-37F7EE8FA0B9}" srcOrd="2" destOrd="0" presId="urn:microsoft.com/office/officeart/2005/8/layout/radial4"/>
    <dgm:cxn modelId="{9E823220-9996-874E-BCCB-8512C8A6365D}" type="presParOf" srcId="{7FC68725-3B89-F048-AB95-4D93308ACBBF}" destId="{07253C83-09A6-D74D-B23D-CC20EDA76F5A}" srcOrd="3" destOrd="0" presId="urn:microsoft.com/office/officeart/2005/8/layout/radial4"/>
    <dgm:cxn modelId="{F473FE7F-182E-0644-B670-F2DC86708889}" type="presParOf" srcId="{7FC68725-3B89-F048-AB95-4D93308ACBBF}" destId="{5C3F5543-2BD7-1542-BBA9-1C912FBB40C9}" srcOrd="4" destOrd="0" presId="urn:microsoft.com/office/officeart/2005/8/layout/radial4"/>
    <dgm:cxn modelId="{77FDABA2-DD55-5445-A116-C0519EF267BF}" type="presParOf" srcId="{7FC68725-3B89-F048-AB95-4D93308ACBBF}" destId="{E7A195DB-F1F1-B549-BD06-6B3B6518840F}" srcOrd="5" destOrd="0" presId="urn:microsoft.com/office/officeart/2005/8/layout/radial4"/>
    <dgm:cxn modelId="{A4788C7C-B98F-674A-ACD1-50104ACA243D}" type="presParOf" srcId="{7FC68725-3B89-F048-AB95-4D93308ACBBF}" destId="{562D38C1-0AF7-DB47-98EA-CAAC7C022B2E}" srcOrd="6" destOrd="0" presId="urn:microsoft.com/office/officeart/2005/8/layout/radial4"/>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19FBA61C-FF90-5A48-8ECA-DD40053787EE}" type="doc">
      <dgm:prSet loTypeId="urn:microsoft.com/office/officeart/2005/8/layout/hierarchy3" loCatId="" qsTypeId="urn:microsoft.com/office/officeart/2005/8/quickstyle/simple2" qsCatId="simple" csTypeId="urn:microsoft.com/office/officeart/2005/8/colors/accent2_2" csCatId="accent2" phldr="1"/>
      <dgm:spPr/>
      <dgm:t>
        <a:bodyPr/>
        <a:lstStyle/>
        <a:p>
          <a:endParaRPr lang="en-US"/>
        </a:p>
      </dgm:t>
    </dgm:pt>
    <dgm:pt modelId="{064A0BE8-BC07-3644-9924-4FE7F387776C}">
      <dgm:prSet phldrT="[Text]"/>
      <dgm:spPr/>
      <dgm:t>
        <a:bodyPr/>
        <a:lstStyle/>
        <a:p>
          <a:r>
            <a:rPr lang="en-US" b="1">
              <a:latin typeface="Avenir Book"/>
              <a:cs typeface="Avenir Book"/>
            </a:rPr>
            <a:t>Core Strategic Goal #1</a:t>
          </a:r>
        </a:p>
        <a:p>
          <a:r>
            <a:rPr lang="en-US">
              <a:latin typeface="Garamond"/>
              <a:cs typeface="Garamond"/>
            </a:rPr>
            <a:t>Community Resource Building</a:t>
          </a:r>
        </a:p>
      </dgm:t>
    </dgm:pt>
    <dgm:pt modelId="{5C093817-F826-4041-8259-CA6518023F0C}" type="parTrans" cxnId="{BE1F8A33-069B-7641-A397-4FCF8979AEEC}">
      <dgm:prSet/>
      <dgm:spPr/>
      <dgm:t>
        <a:bodyPr/>
        <a:lstStyle/>
        <a:p>
          <a:endParaRPr lang="en-US"/>
        </a:p>
      </dgm:t>
    </dgm:pt>
    <dgm:pt modelId="{1817983C-7F09-C346-AE86-1155D2C2CCAF}" type="sibTrans" cxnId="{BE1F8A33-069B-7641-A397-4FCF8979AEEC}">
      <dgm:prSet/>
      <dgm:spPr/>
      <dgm:t>
        <a:bodyPr/>
        <a:lstStyle/>
        <a:p>
          <a:endParaRPr lang="en-US"/>
        </a:p>
      </dgm:t>
    </dgm:pt>
    <dgm:pt modelId="{8882DD75-D042-284C-B92B-E07FD8FC7ABD}">
      <dgm:prSet phldrT="[Text]"/>
      <dgm:spPr/>
      <dgm:t>
        <a:bodyPr/>
        <a:lstStyle/>
        <a:p>
          <a:r>
            <a:rPr lang="en-US" b="1">
              <a:latin typeface="Garamond"/>
              <a:cs typeface="Garamond"/>
            </a:rPr>
            <a:t>Objective 1.1</a:t>
          </a:r>
        </a:p>
        <a:p>
          <a:r>
            <a:rPr lang="en-US">
              <a:latin typeface="Garamond"/>
              <a:cs typeface="Garamond"/>
            </a:rPr>
            <a:t>Develop an online repository of Latino-serving organizations, pro-bono lawyers, research institutes, and law school clinics; identify agents of change in each constituency</a:t>
          </a:r>
        </a:p>
      </dgm:t>
    </dgm:pt>
    <dgm:pt modelId="{828B620F-A325-9947-BD27-190ECA543A61}" type="parTrans" cxnId="{B259EC60-1745-BD4F-9E1A-83A85B181BC6}">
      <dgm:prSet/>
      <dgm:spPr/>
      <dgm:t>
        <a:bodyPr/>
        <a:lstStyle/>
        <a:p>
          <a:endParaRPr lang="en-US"/>
        </a:p>
      </dgm:t>
    </dgm:pt>
    <dgm:pt modelId="{E7C332DA-DD40-794B-9924-E79D3E8B3598}" type="sibTrans" cxnId="{B259EC60-1745-BD4F-9E1A-83A85B181BC6}">
      <dgm:prSet/>
      <dgm:spPr/>
      <dgm:t>
        <a:bodyPr/>
        <a:lstStyle/>
        <a:p>
          <a:endParaRPr lang="en-US"/>
        </a:p>
      </dgm:t>
    </dgm:pt>
    <dgm:pt modelId="{02064EC2-5BD2-9840-A775-A3009B4240E8}">
      <dgm:prSet phldrT="[Text]"/>
      <dgm:spPr/>
      <dgm:t>
        <a:bodyPr/>
        <a:lstStyle/>
        <a:p>
          <a:r>
            <a:rPr lang="en-US" b="1">
              <a:latin typeface="Garamond"/>
              <a:cs typeface="Garamond"/>
            </a:rPr>
            <a:t>Objective 1.2</a:t>
          </a:r>
        </a:p>
        <a:p>
          <a:r>
            <a:rPr lang="en-US">
              <a:latin typeface="Garamond"/>
              <a:cs typeface="Garamond"/>
            </a:rPr>
            <a:t>Facilitate relationships between law schools, clincs, direct service providers, and the practicing bar through yearly conferences, quarterly e-mail updates and webinars</a:t>
          </a:r>
        </a:p>
      </dgm:t>
    </dgm:pt>
    <dgm:pt modelId="{13AC9F05-654E-524D-8BFC-CA9D901F6E4D}" type="parTrans" cxnId="{A4E6DDC4-404A-064A-937F-9B66F3A1E47E}">
      <dgm:prSet/>
      <dgm:spPr/>
      <dgm:t>
        <a:bodyPr/>
        <a:lstStyle/>
        <a:p>
          <a:endParaRPr lang="en-US"/>
        </a:p>
      </dgm:t>
    </dgm:pt>
    <dgm:pt modelId="{428729FD-3F2C-1B4B-B408-2A215933804C}" type="sibTrans" cxnId="{A4E6DDC4-404A-064A-937F-9B66F3A1E47E}">
      <dgm:prSet/>
      <dgm:spPr/>
      <dgm:t>
        <a:bodyPr/>
        <a:lstStyle/>
        <a:p>
          <a:endParaRPr lang="en-US"/>
        </a:p>
      </dgm:t>
    </dgm:pt>
    <dgm:pt modelId="{DA4E17AB-765B-B049-A5B6-67ECF3CC1C7B}" type="pres">
      <dgm:prSet presAssocID="{19FBA61C-FF90-5A48-8ECA-DD40053787EE}" presName="diagram" presStyleCnt="0">
        <dgm:presLayoutVars>
          <dgm:chPref val="1"/>
          <dgm:dir/>
          <dgm:animOne val="branch"/>
          <dgm:animLvl val="lvl"/>
          <dgm:resizeHandles/>
        </dgm:presLayoutVars>
      </dgm:prSet>
      <dgm:spPr/>
      <dgm:t>
        <a:bodyPr/>
        <a:lstStyle/>
        <a:p>
          <a:endParaRPr lang="en-US"/>
        </a:p>
      </dgm:t>
    </dgm:pt>
    <dgm:pt modelId="{EF60FF56-F5BA-3144-A283-47308F6C58C6}" type="pres">
      <dgm:prSet presAssocID="{064A0BE8-BC07-3644-9924-4FE7F387776C}" presName="root" presStyleCnt="0"/>
      <dgm:spPr/>
    </dgm:pt>
    <dgm:pt modelId="{F6D7F879-A5A1-3040-A770-4EDEC875558C}" type="pres">
      <dgm:prSet presAssocID="{064A0BE8-BC07-3644-9924-4FE7F387776C}" presName="rootComposite" presStyleCnt="0"/>
      <dgm:spPr/>
    </dgm:pt>
    <dgm:pt modelId="{9A86D2DF-1BBB-7A4F-A9D0-E8EF060398D3}" type="pres">
      <dgm:prSet presAssocID="{064A0BE8-BC07-3644-9924-4FE7F387776C}" presName="rootText" presStyleLbl="node1" presStyleIdx="0" presStyleCnt="1"/>
      <dgm:spPr/>
      <dgm:t>
        <a:bodyPr/>
        <a:lstStyle/>
        <a:p>
          <a:endParaRPr lang="en-US"/>
        </a:p>
      </dgm:t>
    </dgm:pt>
    <dgm:pt modelId="{AF791789-039E-0546-AF1A-C52DA59529E7}" type="pres">
      <dgm:prSet presAssocID="{064A0BE8-BC07-3644-9924-4FE7F387776C}" presName="rootConnector" presStyleLbl="node1" presStyleIdx="0" presStyleCnt="1"/>
      <dgm:spPr/>
      <dgm:t>
        <a:bodyPr/>
        <a:lstStyle/>
        <a:p>
          <a:endParaRPr lang="en-US"/>
        </a:p>
      </dgm:t>
    </dgm:pt>
    <dgm:pt modelId="{82C3BEA3-E842-D649-A9A7-A1BD66DDEF29}" type="pres">
      <dgm:prSet presAssocID="{064A0BE8-BC07-3644-9924-4FE7F387776C}" presName="childShape" presStyleCnt="0"/>
      <dgm:spPr/>
    </dgm:pt>
    <dgm:pt modelId="{49619E6F-9041-984F-ACC4-5676BB83FDB3}" type="pres">
      <dgm:prSet presAssocID="{828B620F-A325-9947-BD27-190ECA543A61}" presName="Name13" presStyleLbl="parChTrans1D2" presStyleIdx="0" presStyleCnt="2"/>
      <dgm:spPr/>
      <dgm:t>
        <a:bodyPr/>
        <a:lstStyle/>
        <a:p>
          <a:endParaRPr lang="en-US"/>
        </a:p>
      </dgm:t>
    </dgm:pt>
    <dgm:pt modelId="{4AF9B2CB-03AF-FD46-82C7-94059A69B99B}" type="pres">
      <dgm:prSet presAssocID="{8882DD75-D042-284C-B92B-E07FD8FC7ABD}" presName="childText" presStyleLbl="bgAcc1" presStyleIdx="0" presStyleCnt="2">
        <dgm:presLayoutVars>
          <dgm:bulletEnabled val="1"/>
        </dgm:presLayoutVars>
      </dgm:prSet>
      <dgm:spPr/>
      <dgm:t>
        <a:bodyPr/>
        <a:lstStyle/>
        <a:p>
          <a:endParaRPr lang="en-US"/>
        </a:p>
      </dgm:t>
    </dgm:pt>
    <dgm:pt modelId="{5846689B-B3FC-064E-8FFD-618A62365BAE}" type="pres">
      <dgm:prSet presAssocID="{13AC9F05-654E-524D-8BFC-CA9D901F6E4D}" presName="Name13" presStyleLbl="parChTrans1D2" presStyleIdx="1" presStyleCnt="2"/>
      <dgm:spPr/>
      <dgm:t>
        <a:bodyPr/>
        <a:lstStyle/>
        <a:p>
          <a:endParaRPr lang="en-US"/>
        </a:p>
      </dgm:t>
    </dgm:pt>
    <dgm:pt modelId="{A360584A-95E1-904D-ADE1-B67C8424AA66}" type="pres">
      <dgm:prSet presAssocID="{02064EC2-5BD2-9840-A775-A3009B4240E8}" presName="childText" presStyleLbl="bgAcc1" presStyleIdx="1" presStyleCnt="2">
        <dgm:presLayoutVars>
          <dgm:bulletEnabled val="1"/>
        </dgm:presLayoutVars>
      </dgm:prSet>
      <dgm:spPr/>
      <dgm:t>
        <a:bodyPr/>
        <a:lstStyle/>
        <a:p>
          <a:endParaRPr lang="en-US"/>
        </a:p>
      </dgm:t>
    </dgm:pt>
  </dgm:ptLst>
  <dgm:cxnLst>
    <dgm:cxn modelId="{A4E6DDC4-404A-064A-937F-9B66F3A1E47E}" srcId="{064A0BE8-BC07-3644-9924-4FE7F387776C}" destId="{02064EC2-5BD2-9840-A775-A3009B4240E8}" srcOrd="1" destOrd="0" parTransId="{13AC9F05-654E-524D-8BFC-CA9D901F6E4D}" sibTransId="{428729FD-3F2C-1B4B-B408-2A215933804C}"/>
    <dgm:cxn modelId="{B259EC60-1745-BD4F-9E1A-83A85B181BC6}" srcId="{064A0BE8-BC07-3644-9924-4FE7F387776C}" destId="{8882DD75-D042-284C-B92B-E07FD8FC7ABD}" srcOrd="0" destOrd="0" parTransId="{828B620F-A325-9947-BD27-190ECA543A61}" sibTransId="{E7C332DA-DD40-794B-9924-E79D3E8B3598}"/>
    <dgm:cxn modelId="{D3BCA3A3-C5B2-B641-BDBB-8A933C8EEEFC}" type="presOf" srcId="{19FBA61C-FF90-5A48-8ECA-DD40053787EE}" destId="{DA4E17AB-765B-B049-A5B6-67ECF3CC1C7B}" srcOrd="0" destOrd="0" presId="urn:microsoft.com/office/officeart/2005/8/layout/hierarchy3"/>
    <dgm:cxn modelId="{0A391799-4A8F-DB48-B6BA-6DA803D6DC70}" type="presOf" srcId="{13AC9F05-654E-524D-8BFC-CA9D901F6E4D}" destId="{5846689B-B3FC-064E-8FFD-618A62365BAE}" srcOrd="0" destOrd="0" presId="urn:microsoft.com/office/officeart/2005/8/layout/hierarchy3"/>
    <dgm:cxn modelId="{29B381E9-2B0A-CE4C-9F10-B64AF500C5C1}" type="presOf" srcId="{02064EC2-5BD2-9840-A775-A3009B4240E8}" destId="{A360584A-95E1-904D-ADE1-B67C8424AA66}" srcOrd="0" destOrd="0" presId="urn:microsoft.com/office/officeart/2005/8/layout/hierarchy3"/>
    <dgm:cxn modelId="{D23728CD-7215-2746-94A7-02650D0C13E4}" type="presOf" srcId="{064A0BE8-BC07-3644-9924-4FE7F387776C}" destId="{9A86D2DF-1BBB-7A4F-A9D0-E8EF060398D3}" srcOrd="0" destOrd="0" presId="urn:microsoft.com/office/officeart/2005/8/layout/hierarchy3"/>
    <dgm:cxn modelId="{04E487DA-59C3-B84C-B492-8867D59279DF}" type="presOf" srcId="{8882DD75-D042-284C-B92B-E07FD8FC7ABD}" destId="{4AF9B2CB-03AF-FD46-82C7-94059A69B99B}" srcOrd="0" destOrd="0" presId="urn:microsoft.com/office/officeart/2005/8/layout/hierarchy3"/>
    <dgm:cxn modelId="{62115679-253C-0741-A6C9-2A4FC19E2E00}" type="presOf" srcId="{828B620F-A325-9947-BD27-190ECA543A61}" destId="{49619E6F-9041-984F-ACC4-5676BB83FDB3}" srcOrd="0" destOrd="0" presId="urn:microsoft.com/office/officeart/2005/8/layout/hierarchy3"/>
    <dgm:cxn modelId="{BE1F8A33-069B-7641-A397-4FCF8979AEEC}" srcId="{19FBA61C-FF90-5A48-8ECA-DD40053787EE}" destId="{064A0BE8-BC07-3644-9924-4FE7F387776C}" srcOrd="0" destOrd="0" parTransId="{5C093817-F826-4041-8259-CA6518023F0C}" sibTransId="{1817983C-7F09-C346-AE86-1155D2C2CCAF}"/>
    <dgm:cxn modelId="{AAEC2ECD-8566-F543-9AA9-C7A6BFCCBB6A}" type="presOf" srcId="{064A0BE8-BC07-3644-9924-4FE7F387776C}" destId="{AF791789-039E-0546-AF1A-C52DA59529E7}" srcOrd="1" destOrd="0" presId="urn:microsoft.com/office/officeart/2005/8/layout/hierarchy3"/>
    <dgm:cxn modelId="{37F1B0B0-3324-6348-8ED8-E52D38F89EBA}" type="presParOf" srcId="{DA4E17AB-765B-B049-A5B6-67ECF3CC1C7B}" destId="{EF60FF56-F5BA-3144-A283-47308F6C58C6}" srcOrd="0" destOrd="0" presId="urn:microsoft.com/office/officeart/2005/8/layout/hierarchy3"/>
    <dgm:cxn modelId="{2539FE74-6205-0048-A1DF-CC1E45BDD2A3}" type="presParOf" srcId="{EF60FF56-F5BA-3144-A283-47308F6C58C6}" destId="{F6D7F879-A5A1-3040-A770-4EDEC875558C}" srcOrd="0" destOrd="0" presId="urn:microsoft.com/office/officeart/2005/8/layout/hierarchy3"/>
    <dgm:cxn modelId="{6F7E42E0-747A-8746-96D8-10F80370E2C7}" type="presParOf" srcId="{F6D7F879-A5A1-3040-A770-4EDEC875558C}" destId="{9A86D2DF-1BBB-7A4F-A9D0-E8EF060398D3}" srcOrd="0" destOrd="0" presId="urn:microsoft.com/office/officeart/2005/8/layout/hierarchy3"/>
    <dgm:cxn modelId="{3BEB1FEB-86A7-E64A-861B-CC837B376F5F}" type="presParOf" srcId="{F6D7F879-A5A1-3040-A770-4EDEC875558C}" destId="{AF791789-039E-0546-AF1A-C52DA59529E7}" srcOrd="1" destOrd="0" presId="urn:microsoft.com/office/officeart/2005/8/layout/hierarchy3"/>
    <dgm:cxn modelId="{F0ED83A0-4B18-EA47-860C-00451A87C4C1}" type="presParOf" srcId="{EF60FF56-F5BA-3144-A283-47308F6C58C6}" destId="{82C3BEA3-E842-D649-A9A7-A1BD66DDEF29}" srcOrd="1" destOrd="0" presId="urn:microsoft.com/office/officeart/2005/8/layout/hierarchy3"/>
    <dgm:cxn modelId="{4E3F45F1-A332-124C-9E48-DCF1E9F46E28}" type="presParOf" srcId="{82C3BEA3-E842-D649-A9A7-A1BD66DDEF29}" destId="{49619E6F-9041-984F-ACC4-5676BB83FDB3}" srcOrd="0" destOrd="0" presId="urn:microsoft.com/office/officeart/2005/8/layout/hierarchy3"/>
    <dgm:cxn modelId="{CEEAB915-9016-404D-9095-E2452E707209}" type="presParOf" srcId="{82C3BEA3-E842-D649-A9A7-A1BD66DDEF29}" destId="{4AF9B2CB-03AF-FD46-82C7-94059A69B99B}" srcOrd="1" destOrd="0" presId="urn:microsoft.com/office/officeart/2005/8/layout/hierarchy3"/>
    <dgm:cxn modelId="{6F1B4A0C-CE0D-3C4C-B863-C12223D53662}" type="presParOf" srcId="{82C3BEA3-E842-D649-A9A7-A1BD66DDEF29}" destId="{5846689B-B3FC-064E-8FFD-618A62365BAE}" srcOrd="2" destOrd="0" presId="urn:microsoft.com/office/officeart/2005/8/layout/hierarchy3"/>
    <dgm:cxn modelId="{38B5FF51-967A-D24F-9456-9E8A59940C83}" type="presParOf" srcId="{82C3BEA3-E842-D649-A9A7-A1BD66DDEF29}" destId="{A360584A-95E1-904D-ADE1-B67C8424AA66}" srcOrd="3" destOrd="0" presId="urn:microsoft.com/office/officeart/2005/8/layout/hierarchy3"/>
  </dgm:cxnLst>
  <dgm:bg/>
  <dgm:whole/>
  <dgm:extLst>
    <a:ext uri="http://schemas.microsoft.com/office/drawing/2008/diagram">
      <dsp:dataModelExt xmlns:dsp="http://schemas.microsoft.com/office/drawing/2008/diagram" relId="rId23"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19FBA61C-FF90-5A48-8ECA-DD40053787EE}" type="doc">
      <dgm:prSet loTypeId="urn:microsoft.com/office/officeart/2005/8/layout/hierarchy3" loCatId="" qsTypeId="urn:microsoft.com/office/officeart/2005/8/quickstyle/simple2" qsCatId="simple" csTypeId="urn:microsoft.com/office/officeart/2005/8/colors/accent4_2" csCatId="accent4" phldr="1"/>
      <dgm:spPr/>
      <dgm:t>
        <a:bodyPr/>
        <a:lstStyle/>
        <a:p>
          <a:endParaRPr lang="en-US"/>
        </a:p>
      </dgm:t>
    </dgm:pt>
    <dgm:pt modelId="{064A0BE8-BC07-3644-9924-4FE7F387776C}">
      <dgm:prSet phldrT="[Text]"/>
      <dgm:spPr/>
      <dgm:t>
        <a:bodyPr/>
        <a:lstStyle/>
        <a:p>
          <a:r>
            <a:rPr lang="en-US" b="1">
              <a:latin typeface="Avenir Book"/>
              <a:cs typeface="Avenir Book"/>
            </a:rPr>
            <a:t>Core Strategic Goal #2</a:t>
          </a:r>
        </a:p>
        <a:p>
          <a:r>
            <a:rPr lang="en-US">
              <a:latin typeface="Garamond"/>
              <a:cs typeface="Garamond"/>
            </a:rPr>
            <a:t>Establish Policy Partnerships</a:t>
          </a:r>
        </a:p>
      </dgm:t>
    </dgm:pt>
    <dgm:pt modelId="{5C093817-F826-4041-8259-CA6518023F0C}" type="parTrans" cxnId="{BE1F8A33-069B-7641-A397-4FCF8979AEEC}">
      <dgm:prSet/>
      <dgm:spPr/>
      <dgm:t>
        <a:bodyPr/>
        <a:lstStyle/>
        <a:p>
          <a:endParaRPr lang="en-US"/>
        </a:p>
      </dgm:t>
    </dgm:pt>
    <dgm:pt modelId="{1817983C-7F09-C346-AE86-1155D2C2CCAF}" type="sibTrans" cxnId="{BE1F8A33-069B-7641-A397-4FCF8979AEEC}">
      <dgm:prSet/>
      <dgm:spPr/>
      <dgm:t>
        <a:bodyPr/>
        <a:lstStyle/>
        <a:p>
          <a:endParaRPr lang="en-US"/>
        </a:p>
      </dgm:t>
    </dgm:pt>
    <dgm:pt modelId="{8882DD75-D042-284C-B92B-E07FD8FC7ABD}">
      <dgm:prSet phldrT="[Text]"/>
      <dgm:spPr/>
      <dgm:t>
        <a:bodyPr/>
        <a:lstStyle/>
        <a:p>
          <a:r>
            <a:rPr lang="en-US" b="1">
              <a:latin typeface="Garamond"/>
              <a:cs typeface="Garamond"/>
            </a:rPr>
            <a:t>Objective 2.1</a:t>
          </a:r>
        </a:p>
        <a:p>
          <a:r>
            <a:rPr lang="en-US">
              <a:latin typeface="Garamond"/>
              <a:cs typeface="Garamond"/>
            </a:rPr>
            <a:t>Build relationships between legislators and researchers so as to inform policy; provide reports on our policy findings to the California Latino Legislative Caucus and present updates while Caucus is in session</a:t>
          </a:r>
        </a:p>
      </dgm:t>
    </dgm:pt>
    <dgm:pt modelId="{828B620F-A325-9947-BD27-190ECA543A61}" type="parTrans" cxnId="{B259EC60-1745-BD4F-9E1A-83A85B181BC6}">
      <dgm:prSet/>
      <dgm:spPr/>
      <dgm:t>
        <a:bodyPr/>
        <a:lstStyle/>
        <a:p>
          <a:endParaRPr lang="en-US"/>
        </a:p>
      </dgm:t>
    </dgm:pt>
    <dgm:pt modelId="{E7C332DA-DD40-794B-9924-E79D3E8B3598}" type="sibTrans" cxnId="{B259EC60-1745-BD4F-9E1A-83A85B181BC6}">
      <dgm:prSet/>
      <dgm:spPr/>
      <dgm:t>
        <a:bodyPr/>
        <a:lstStyle/>
        <a:p>
          <a:endParaRPr lang="en-US"/>
        </a:p>
      </dgm:t>
    </dgm:pt>
    <dgm:pt modelId="{F9FE593B-959B-5A45-90CF-2C53AB790DB1}">
      <dgm:prSet phldrT="[Text]"/>
      <dgm:spPr/>
      <dgm:t>
        <a:bodyPr/>
        <a:lstStyle/>
        <a:p>
          <a:r>
            <a:rPr lang="en-US" b="1">
              <a:latin typeface="Garamond"/>
              <a:cs typeface="Garamond"/>
            </a:rPr>
            <a:t>Objective 2.2</a:t>
          </a:r>
        </a:p>
        <a:p>
          <a:r>
            <a:rPr lang="en-US">
              <a:latin typeface="Garamond"/>
              <a:cs typeface="Garamond"/>
            </a:rPr>
            <a:t>Establish relationships with public policy programs in California.</a:t>
          </a:r>
        </a:p>
      </dgm:t>
    </dgm:pt>
    <dgm:pt modelId="{B209A71C-C4A9-F844-8E1F-5EC88E5BBB27}" type="parTrans" cxnId="{29CC402B-2D51-284A-9C3A-765E090DA1FB}">
      <dgm:prSet/>
      <dgm:spPr/>
      <dgm:t>
        <a:bodyPr/>
        <a:lstStyle/>
        <a:p>
          <a:endParaRPr lang="en-US"/>
        </a:p>
      </dgm:t>
    </dgm:pt>
    <dgm:pt modelId="{492B95A8-DA69-074B-96F6-AD0ECADCB110}" type="sibTrans" cxnId="{29CC402B-2D51-284A-9C3A-765E090DA1FB}">
      <dgm:prSet/>
      <dgm:spPr/>
      <dgm:t>
        <a:bodyPr/>
        <a:lstStyle/>
        <a:p>
          <a:endParaRPr lang="en-US"/>
        </a:p>
      </dgm:t>
    </dgm:pt>
    <dgm:pt modelId="{DA4E17AB-765B-B049-A5B6-67ECF3CC1C7B}" type="pres">
      <dgm:prSet presAssocID="{19FBA61C-FF90-5A48-8ECA-DD40053787EE}" presName="diagram" presStyleCnt="0">
        <dgm:presLayoutVars>
          <dgm:chPref val="1"/>
          <dgm:dir/>
          <dgm:animOne val="branch"/>
          <dgm:animLvl val="lvl"/>
          <dgm:resizeHandles/>
        </dgm:presLayoutVars>
      </dgm:prSet>
      <dgm:spPr/>
      <dgm:t>
        <a:bodyPr/>
        <a:lstStyle/>
        <a:p>
          <a:endParaRPr lang="en-US"/>
        </a:p>
      </dgm:t>
    </dgm:pt>
    <dgm:pt modelId="{EF60FF56-F5BA-3144-A283-47308F6C58C6}" type="pres">
      <dgm:prSet presAssocID="{064A0BE8-BC07-3644-9924-4FE7F387776C}" presName="root" presStyleCnt="0"/>
      <dgm:spPr/>
    </dgm:pt>
    <dgm:pt modelId="{F6D7F879-A5A1-3040-A770-4EDEC875558C}" type="pres">
      <dgm:prSet presAssocID="{064A0BE8-BC07-3644-9924-4FE7F387776C}" presName="rootComposite" presStyleCnt="0"/>
      <dgm:spPr/>
    </dgm:pt>
    <dgm:pt modelId="{9A86D2DF-1BBB-7A4F-A9D0-E8EF060398D3}" type="pres">
      <dgm:prSet presAssocID="{064A0BE8-BC07-3644-9924-4FE7F387776C}" presName="rootText" presStyleLbl="node1" presStyleIdx="0" presStyleCnt="1"/>
      <dgm:spPr/>
      <dgm:t>
        <a:bodyPr/>
        <a:lstStyle/>
        <a:p>
          <a:endParaRPr lang="en-US"/>
        </a:p>
      </dgm:t>
    </dgm:pt>
    <dgm:pt modelId="{AF791789-039E-0546-AF1A-C52DA59529E7}" type="pres">
      <dgm:prSet presAssocID="{064A0BE8-BC07-3644-9924-4FE7F387776C}" presName="rootConnector" presStyleLbl="node1" presStyleIdx="0" presStyleCnt="1"/>
      <dgm:spPr/>
      <dgm:t>
        <a:bodyPr/>
        <a:lstStyle/>
        <a:p>
          <a:endParaRPr lang="en-US"/>
        </a:p>
      </dgm:t>
    </dgm:pt>
    <dgm:pt modelId="{82C3BEA3-E842-D649-A9A7-A1BD66DDEF29}" type="pres">
      <dgm:prSet presAssocID="{064A0BE8-BC07-3644-9924-4FE7F387776C}" presName="childShape" presStyleCnt="0"/>
      <dgm:spPr/>
    </dgm:pt>
    <dgm:pt modelId="{49619E6F-9041-984F-ACC4-5676BB83FDB3}" type="pres">
      <dgm:prSet presAssocID="{828B620F-A325-9947-BD27-190ECA543A61}" presName="Name13" presStyleLbl="parChTrans1D2" presStyleIdx="0" presStyleCnt="2"/>
      <dgm:spPr/>
      <dgm:t>
        <a:bodyPr/>
        <a:lstStyle/>
        <a:p>
          <a:endParaRPr lang="en-US"/>
        </a:p>
      </dgm:t>
    </dgm:pt>
    <dgm:pt modelId="{4AF9B2CB-03AF-FD46-82C7-94059A69B99B}" type="pres">
      <dgm:prSet presAssocID="{8882DD75-D042-284C-B92B-E07FD8FC7ABD}" presName="childText" presStyleLbl="bgAcc1" presStyleIdx="0" presStyleCnt="2">
        <dgm:presLayoutVars>
          <dgm:bulletEnabled val="1"/>
        </dgm:presLayoutVars>
      </dgm:prSet>
      <dgm:spPr/>
      <dgm:t>
        <a:bodyPr/>
        <a:lstStyle/>
        <a:p>
          <a:endParaRPr lang="en-US"/>
        </a:p>
      </dgm:t>
    </dgm:pt>
    <dgm:pt modelId="{49C538FF-CEC1-4646-B2BD-568FCB03A3EC}" type="pres">
      <dgm:prSet presAssocID="{B209A71C-C4A9-F844-8E1F-5EC88E5BBB27}" presName="Name13" presStyleLbl="parChTrans1D2" presStyleIdx="1" presStyleCnt="2"/>
      <dgm:spPr/>
      <dgm:t>
        <a:bodyPr/>
        <a:lstStyle/>
        <a:p>
          <a:endParaRPr lang="en-US"/>
        </a:p>
      </dgm:t>
    </dgm:pt>
    <dgm:pt modelId="{BCD33E3B-EE9A-9F45-BA24-4521C3096A0B}" type="pres">
      <dgm:prSet presAssocID="{F9FE593B-959B-5A45-90CF-2C53AB790DB1}" presName="childText" presStyleLbl="bgAcc1" presStyleIdx="1" presStyleCnt="2">
        <dgm:presLayoutVars>
          <dgm:bulletEnabled val="1"/>
        </dgm:presLayoutVars>
      </dgm:prSet>
      <dgm:spPr/>
      <dgm:t>
        <a:bodyPr/>
        <a:lstStyle/>
        <a:p>
          <a:endParaRPr lang="en-US"/>
        </a:p>
      </dgm:t>
    </dgm:pt>
  </dgm:ptLst>
  <dgm:cxnLst>
    <dgm:cxn modelId="{2B392491-B479-1A4C-9485-F1943D959FA2}" type="presOf" srcId="{8882DD75-D042-284C-B92B-E07FD8FC7ABD}" destId="{4AF9B2CB-03AF-FD46-82C7-94059A69B99B}" srcOrd="0" destOrd="0" presId="urn:microsoft.com/office/officeart/2005/8/layout/hierarchy3"/>
    <dgm:cxn modelId="{5CA8F300-98AA-E34C-BBE8-4C2EF5B11524}" type="presOf" srcId="{B209A71C-C4A9-F844-8E1F-5EC88E5BBB27}" destId="{49C538FF-CEC1-4646-B2BD-568FCB03A3EC}" srcOrd="0" destOrd="0" presId="urn:microsoft.com/office/officeart/2005/8/layout/hierarchy3"/>
    <dgm:cxn modelId="{E2A4FF7D-B629-8448-8BAE-15131D9A3F4E}" type="presOf" srcId="{F9FE593B-959B-5A45-90CF-2C53AB790DB1}" destId="{BCD33E3B-EE9A-9F45-BA24-4521C3096A0B}" srcOrd="0" destOrd="0" presId="urn:microsoft.com/office/officeart/2005/8/layout/hierarchy3"/>
    <dgm:cxn modelId="{BE1F8A33-069B-7641-A397-4FCF8979AEEC}" srcId="{19FBA61C-FF90-5A48-8ECA-DD40053787EE}" destId="{064A0BE8-BC07-3644-9924-4FE7F387776C}" srcOrd="0" destOrd="0" parTransId="{5C093817-F826-4041-8259-CA6518023F0C}" sibTransId="{1817983C-7F09-C346-AE86-1155D2C2CCAF}"/>
    <dgm:cxn modelId="{29CC402B-2D51-284A-9C3A-765E090DA1FB}" srcId="{064A0BE8-BC07-3644-9924-4FE7F387776C}" destId="{F9FE593B-959B-5A45-90CF-2C53AB790DB1}" srcOrd="1" destOrd="0" parTransId="{B209A71C-C4A9-F844-8E1F-5EC88E5BBB27}" sibTransId="{492B95A8-DA69-074B-96F6-AD0ECADCB110}"/>
    <dgm:cxn modelId="{B259EC60-1745-BD4F-9E1A-83A85B181BC6}" srcId="{064A0BE8-BC07-3644-9924-4FE7F387776C}" destId="{8882DD75-D042-284C-B92B-E07FD8FC7ABD}" srcOrd="0" destOrd="0" parTransId="{828B620F-A325-9947-BD27-190ECA543A61}" sibTransId="{E7C332DA-DD40-794B-9924-E79D3E8B3598}"/>
    <dgm:cxn modelId="{D742ECBC-1AD5-EC4D-975D-5B8F87E1BAA1}" type="presOf" srcId="{064A0BE8-BC07-3644-9924-4FE7F387776C}" destId="{9A86D2DF-1BBB-7A4F-A9D0-E8EF060398D3}" srcOrd="0" destOrd="0" presId="urn:microsoft.com/office/officeart/2005/8/layout/hierarchy3"/>
    <dgm:cxn modelId="{9CE0B1B4-4FB4-134F-BD48-10AA59664D19}" type="presOf" srcId="{064A0BE8-BC07-3644-9924-4FE7F387776C}" destId="{AF791789-039E-0546-AF1A-C52DA59529E7}" srcOrd="1" destOrd="0" presId="urn:microsoft.com/office/officeart/2005/8/layout/hierarchy3"/>
    <dgm:cxn modelId="{07983AF7-3013-E64E-933E-9C59C85504AF}" type="presOf" srcId="{19FBA61C-FF90-5A48-8ECA-DD40053787EE}" destId="{DA4E17AB-765B-B049-A5B6-67ECF3CC1C7B}" srcOrd="0" destOrd="0" presId="urn:microsoft.com/office/officeart/2005/8/layout/hierarchy3"/>
    <dgm:cxn modelId="{E22F0957-8F4A-6D48-9DCB-47A452045CB3}" type="presOf" srcId="{828B620F-A325-9947-BD27-190ECA543A61}" destId="{49619E6F-9041-984F-ACC4-5676BB83FDB3}" srcOrd="0" destOrd="0" presId="urn:microsoft.com/office/officeart/2005/8/layout/hierarchy3"/>
    <dgm:cxn modelId="{9FD0BF86-7D54-1842-AA9E-2928AED73EB6}" type="presParOf" srcId="{DA4E17AB-765B-B049-A5B6-67ECF3CC1C7B}" destId="{EF60FF56-F5BA-3144-A283-47308F6C58C6}" srcOrd="0" destOrd="0" presId="urn:microsoft.com/office/officeart/2005/8/layout/hierarchy3"/>
    <dgm:cxn modelId="{B824BC1D-3FF9-534F-AF25-81C74F62FE6A}" type="presParOf" srcId="{EF60FF56-F5BA-3144-A283-47308F6C58C6}" destId="{F6D7F879-A5A1-3040-A770-4EDEC875558C}" srcOrd="0" destOrd="0" presId="urn:microsoft.com/office/officeart/2005/8/layout/hierarchy3"/>
    <dgm:cxn modelId="{724D974A-8F9E-C94E-991C-257F5B9E66E5}" type="presParOf" srcId="{F6D7F879-A5A1-3040-A770-4EDEC875558C}" destId="{9A86D2DF-1BBB-7A4F-A9D0-E8EF060398D3}" srcOrd="0" destOrd="0" presId="urn:microsoft.com/office/officeart/2005/8/layout/hierarchy3"/>
    <dgm:cxn modelId="{999BB09A-0F02-3247-AEF6-E4A960413293}" type="presParOf" srcId="{F6D7F879-A5A1-3040-A770-4EDEC875558C}" destId="{AF791789-039E-0546-AF1A-C52DA59529E7}" srcOrd="1" destOrd="0" presId="urn:microsoft.com/office/officeart/2005/8/layout/hierarchy3"/>
    <dgm:cxn modelId="{D4C5A81F-6E2A-9F43-AAA1-1C14773871D4}" type="presParOf" srcId="{EF60FF56-F5BA-3144-A283-47308F6C58C6}" destId="{82C3BEA3-E842-D649-A9A7-A1BD66DDEF29}" srcOrd="1" destOrd="0" presId="urn:microsoft.com/office/officeart/2005/8/layout/hierarchy3"/>
    <dgm:cxn modelId="{030F19AE-EF68-9847-8FCB-DF6E5DE3EE0E}" type="presParOf" srcId="{82C3BEA3-E842-D649-A9A7-A1BD66DDEF29}" destId="{49619E6F-9041-984F-ACC4-5676BB83FDB3}" srcOrd="0" destOrd="0" presId="urn:microsoft.com/office/officeart/2005/8/layout/hierarchy3"/>
    <dgm:cxn modelId="{0EF07593-F01E-DF4A-8453-B8E9D5BC1593}" type="presParOf" srcId="{82C3BEA3-E842-D649-A9A7-A1BD66DDEF29}" destId="{4AF9B2CB-03AF-FD46-82C7-94059A69B99B}" srcOrd="1" destOrd="0" presId="urn:microsoft.com/office/officeart/2005/8/layout/hierarchy3"/>
    <dgm:cxn modelId="{16AB8144-CA30-8244-9832-46AEC11D618C}" type="presParOf" srcId="{82C3BEA3-E842-D649-A9A7-A1BD66DDEF29}" destId="{49C538FF-CEC1-4646-B2BD-568FCB03A3EC}" srcOrd="2" destOrd="0" presId="urn:microsoft.com/office/officeart/2005/8/layout/hierarchy3"/>
    <dgm:cxn modelId="{C578BA5B-4A82-D24B-921C-6C010E0D4D3B}" type="presParOf" srcId="{82C3BEA3-E842-D649-A9A7-A1BD66DDEF29}" destId="{BCD33E3B-EE9A-9F45-BA24-4521C3096A0B}" srcOrd="3" destOrd="0" presId="urn:microsoft.com/office/officeart/2005/8/layout/hierarchy3"/>
  </dgm:cxnLst>
  <dgm:bg/>
  <dgm:whole/>
  <dgm:extLst>
    <a:ext uri="http://schemas.microsoft.com/office/drawing/2008/diagram">
      <dsp:dataModelExt xmlns:dsp="http://schemas.microsoft.com/office/drawing/2008/diagram" relId="rId31"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19FBA61C-FF90-5A48-8ECA-DD40053787EE}" type="doc">
      <dgm:prSet loTypeId="urn:microsoft.com/office/officeart/2005/8/layout/hierarchy3" loCatId="" qsTypeId="urn:microsoft.com/office/officeart/2005/8/quickstyle/simple2" qsCatId="simple" csTypeId="urn:microsoft.com/office/officeart/2005/8/colors/accent6_2" csCatId="accent6" phldr="1"/>
      <dgm:spPr/>
      <dgm:t>
        <a:bodyPr/>
        <a:lstStyle/>
        <a:p>
          <a:endParaRPr lang="en-US"/>
        </a:p>
      </dgm:t>
    </dgm:pt>
    <dgm:pt modelId="{064A0BE8-BC07-3644-9924-4FE7F387776C}">
      <dgm:prSet phldrT="[Text]"/>
      <dgm:spPr/>
      <dgm:t>
        <a:bodyPr/>
        <a:lstStyle/>
        <a:p>
          <a:r>
            <a:rPr lang="en-US" b="1">
              <a:latin typeface="Avenir Book"/>
              <a:cs typeface="Avenir Book"/>
            </a:rPr>
            <a:t>Core Strategic Goal #3</a:t>
          </a:r>
        </a:p>
        <a:p>
          <a:r>
            <a:rPr lang="en-US">
              <a:latin typeface="Garamond"/>
              <a:cs typeface="Garamond"/>
            </a:rPr>
            <a:t>Coordinate Leadership Development</a:t>
          </a:r>
        </a:p>
      </dgm:t>
    </dgm:pt>
    <dgm:pt modelId="{5C093817-F826-4041-8259-CA6518023F0C}" type="parTrans" cxnId="{BE1F8A33-069B-7641-A397-4FCF8979AEEC}">
      <dgm:prSet/>
      <dgm:spPr/>
      <dgm:t>
        <a:bodyPr/>
        <a:lstStyle/>
        <a:p>
          <a:endParaRPr lang="en-US"/>
        </a:p>
      </dgm:t>
    </dgm:pt>
    <dgm:pt modelId="{1817983C-7F09-C346-AE86-1155D2C2CCAF}" type="sibTrans" cxnId="{BE1F8A33-069B-7641-A397-4FCF8979AEEC}">
      <dgm:prSet/>
      <dgm:spPr/>
      <dgm:t>
        <a:bodyPr/>
        <a:lstStyle/>
        <a:p>
          <a:endParaRPr lang="en-US"/>
        </a:p>
      </dgm:t>
    </dgm:pt>
    <dgm:pt modelId="{8882DD75-D042-284C-B92B-E07FD8FC7ABD}">
      <dgm:prSet phldrT="[Text]"/>
      <dgm:spPr/>
      <dgm:t>
        <a:bodyPr/>
        <a:lstStyle/>
        <a:p>
          <a:r>
            <a:rPr lang="en-US" b="1">
              <a:latin typeface="Garamond"/>
              <a:cs typeface="Garamond"/>
            </a:rPr>
            <a:t>Objective 3.2</a:t>
          </a:r>
        </a:p>
        <a:p>
          <a:r>
            <a:rPr lang="en-US">
              <a:latin typeface="Garamond"/>
              <a:cs typeface="Garamond"/>
            </a:rPr>
            <a:t>Compile curricular models, including syllabi and clincial program models, to be shared by and with network participants</a:t>
          </a:r>
        </a:p>
      </dgm:t>
    </dgm:pt>
    <dgm:pt modelId="{828B620F-A325-9947-BD27-190ECA543A61}" type="parTrans" cxnId="{B259EC60-1745-BD4F-9E1A-83A85B181BC6}">
      <dgm:prSet/>
      <dgm:spPr/>
      <dgm:t>
        <a:bodyPr/>
        <a:lstStyle/>
        <a:p>
          <a:endParaRPr lang="en-US"/>
        </a:p>
      </dgm:t>
    </dgm:pt>
    <dgm:pt modelId="{E7C332DA-DD40-794B-9924-E79D3E8B3598}" type="sibTrans" cxnId="{B259EC60-1745-BD4F-9E1A-83A85B181BC6}">
      <dgm:prSet/>
      <dgm:spPr/>
      <dgm:t>
        <a:bodyPr/>
        <a:lstStyle/>
        <a:p>
          <a:endParaRPr lang="en-US"/>
        </a:p>
      </dgm:t>
    </dgm:pt>
    <dgm:pt modelId="{10E36B3C-A024-E341-939C-1AEDCEDC6C5A}">
      <dgm:prSet phldrT="[Text]"/>
      <dgm:spPr/>
      <dgm:t>
        <a:bodyPr/>
        <a:lstStyle/>
        <a:p>
          <a:r>
            <a:rPr lang="en-US" b="1">
              <a:latin typeface="Garamond"/>
              <a:cs typeface="Garamond"/>
            </a:rPr>
            <a:t>Objective 3.1 </a:t>
          </a:r>
        </a:p>
        <a:p>
          <a:r>
            <a:rPr lang="en-US">
              <a:latin typeface="Garamond"/>
              <a:cs typeface="Garamond"/>
            </a:rPr>
            <a:t>Assemble a database of Leadership Development Resources</a:t>
          </a:r>
        </a:p>
      </dgm:t>
    </dgm:pt>
    <dgm:pt modelId="{957B6849-AEBF-F541-8E5C-185821AFDCAE}" type="parTrans" cxnId="{C8ABAB2A-D6E4-7D4C-A8D6-99FBAD0AE928}">
      <dgm:prSet/>
      <dgm:spPr/>
      <dgm:t>
        <a:bodyPr/>
        <a:lstStyle/>
        <a:p>
          <a:endParaRPr lang="en-US"/>
        </a:p>
      </dgm:t>
    </dgm:pt>
    <dgm:pt modelId="{3741CA16-33F1-514A-A126-C4C29927BED5}" type="sibTrans" cxnId="{C8ABAB2A-D6E4-7D4C-A8D6-99FBAD0AE928}">
      <dgm:prSet/>
      <dgm:spPr/>
      <dgm:t>
        <a:bodyPr/>
        <a:lstStyle/>
        <a:p>
          <a:endParaRPr lang="en-US"/>
        </a:p>
      </dgm:t>
    </dgm:pt>
    <dgm:pt modelId="{7837965C-378E-D24A-8E0F-21AA27AAB88D}">
      <dgm:prSet phldrT="[Text]"/>
      <dgm:spPr/>
      <dgm:t>
        <a:bodyPr/>
        <a:lstStyle/>
        <a:p>
          <a:r>
            <a:rPr lang="en-US" b="1">
              <a:latin typeface="Garamond"/>
              <a:cs typeface="Garamond"/>
            </a:rPr>
            <a:t>Objective 3.3</a:t>
          </a:r>
        </a:p>
        <a:p>
          <a:r>
            <a:rPr lang="en-US">
              <a:latin typeface="Garamond"/>
              <a:cs typeface="Garamond"/>
            </a:rPr>
            <a:t>Secure funding to award yearly fellowships and RAs to students pursuing work that directly serves the Latino community. Develop relationships with pro-bono law firms and Latino-serving organizations in order to secure placements for students affiliated with the Network for Justice</a:t>
          </a:r>
        </a:p>
      </dgm:t>
    </dgm:pt>
    <dgm:pt modelId="{CEB5531F-158D-654D-ACE7-4B2BDB522802}" type="parTrans" cxnId="{B84C5A73-EE83-4349-9A28-B56761ED3A26}">
      <dgm:prSet/>
      <dgm:spPr/>
      <dgm:t>
        <a:bodyPr/>
        <a:lstStyle/>
        <a:p>
          <a:endParaRPr lang="en-US"/>
        </a:p>
      </dgm:t>
    </dgm:pt>
    <dgm:pt modelId="{5B2CDC4D-FEFA-8A4E-BA00-F02058EF28FB}" type="sibTrans" cxnId="{B84C5A73-EE83-4349-9A28-B56761ED3A26}">
      <dgm:prSet/>
      <dgm:spPr/>
      <dgm:t>
        <a:bodyPr/>
        <a:lstStyle/>
        <a:p>
          <a:endParaRPr lang="en-US"/>
        </a:p>
      </dgm:t>
    </dgm:pt>
    <dgm:pt modelId="{DA4E17AB-765B-B049-A5B6-67ECF3CC1C7B}" type="pres">
      <dgm:prSet presAssocID="{19FBA61C-FF90-5A48-8ECA-DD40053787EE}" presName="diagram" presStyleCnt="0">
        <dgm:presLayoutVars>
          <dgm:chPref val="1"/>
          <dgm:dir/>
          <dgm:animOne val="branch"/>
          <dgm:animLvl val="lvl"/>
          <dgm:resizeHandles/>
        </dgm:presLayoutVars>
      </dgm:prSet>
      <dgm:spPr/>
      <dgm:t>
        <a:bodyPr/>
        <a:lstStyle/>
        <a:p>
          <a:endParaRPr lang="en-US"/>
        </a:p>
      </dgm:t>
    </dgm:pt>
    <dgm:pt modelId="{EF60FF56-F5BA-3144-A283-47308F6C58C6}" type="pres">
      <dgm:prSet presAssocID="{064A0BE8-BC07-3644-9924-4FE7F387776C}" presName="root" presStyleCnt="0"/>
      <dgm:spPr/>
    </dgm:pt>
    <dgm:pt modelId="{F6D7F879-A5A1-3040-A770-4EDEC875558C}" type="pres">
      <dgm:prSet presAssocID="{064A0BE8-BC07-3644-9924-4FE7F387776C}" presName="rootComposite" presStyleCnt="0"/>
      <dgm:spPr/>
    </dgm:pt>
    <dgm:pt modelId="{9A86D2DF-1BBB-7A4F-A9D0-E8EF060398D3}" type="pres">
      <dgm:prSet presAssocID="{064A0BE8-BC07-3644-9924-4FE7F387776C}" presName="rootText" presStyleLbl="node1" presStyleIdx="0" presStyleCnt="1" custScaleX="89893" custScaleY="42931"/>
      <dgm:spPr/>
      <dgm:t>
        <a:bodyPr/>
        <a:lstStyle/>
        <a:p>
          <a:endParaRPr lang="en-US"/>
        </a:p>
      </dgm:t>
    </dgm:pt>
    <dgm:pt modelId="{AF791789-039E-0546-AF1A-C52DA59529E7}" type="pres">
      <dgm:prSet presAssocID="{064A0BE8-BC07-3644-9924-4FE7F387776C}" presName="rootConnector" presStyleLbl="node1" presStyleIdx="0" presStyleCnt="1"/>
      <dgm:spPr/>
      <dgm:t>
        <a:bodyPr/>
        <a:lstStyle/>
        <a:p>
          <a:endParaRPr lang="en-US"/>
        </a:p>
      </dgm:t>
    </dgm:pt>
    <dgm:pt modelId="{82C3BEA3-E842-D649-A9A7-A1BD66DDEF29}" type="pres">
      <dgm:prSet presAssocID="{064A0BE8-BC07-3644-9924-4FE7F387776C}" presName="childShape" presStyleCnt="0"/>
      <dgm:spPr/>
    </dgm:pt>
    <dgm:pt modelId="{434264AE-CC1F-B84F-A6ED-900715B92126}" type="pres">
      <dgm:prSet presAssocID="{957B6849-AEBF-F541-8E5C-185821AFDCAE}" presName="Name13" presStyleLbl="parChTrans1D2" presStyleIdx="0" presStyleCnt="3"/>
      <dgm:spPr/>
      <dgm:t>
        <a:bodyPr/>
        <a:lstStyle/>
        <a:p>
          <a:endParaRPr lang="en-US"/>
        </a:p>
      </dgm:t>
    </dgm:pt>
    <dgm:pt modelId="{FE3D6F34-34D8-7B46-99BA-9829BEDBF92E}" type="pres">
      <dgm:prSet presAssocID="{10E36B3C-A024-E341-939C-1AEDCEDC6C5A}" presName="childText" presStyleLbl="bgAcc1" presStyleIdx="0" presStyleCnt="3" custScaleX="105044" custScaleY="48934">
        <dgm:presLayoutVars>
          <dgm:bulletEnabled val="1"/>
        </dgm:presLayoutVars>
      </dgm:prSet>
      <dgm:spPr/>
      <dgm:t>
        <a:bodyPr/>
        <a:lstStyle/>
        <a:p>
          <a:endParaRPr lang="en-US"/>
        </a:p>
      </dgm:t>
    </dgm:pt>
    <dgm:pt modelId="{49619E6F-9041-984F-ACC4-5676BB83FDB3}" type="pres">
      <dgm:prSet presAssocID="{828B620F-A325-9947-BD27-190ECA543A61}" presName="Name13" presStyleLbl="parChTrans1D2" presStyleIdx="1" presStyleCnt="3"/>
      <dgm:spPr/>
      <dgm:t>
        <a:bodyPr/>
        <a:lstStyle/>
        <a:p>
          <a:endParaRPr lang="en-US"/>
        </a:p>
      </dgm:t>
    </dgm:pt>
    <dgm:pt modelId="{4AF9B2CB-03AF-FD46-82C7-94059A69B99B}" type="pres">
      <dgm:prSet presAssocID="{8882DD75-D042-284C-B92B-E07FD8FC7ABD}" presName="childText" presStyleLbl="bgAcc1" presStyleIdx="1" presStyleCnt="3" custScaleX="108690" custScaleY="59789" custLinFactNeighborX="-3061" custLinFactNeighborY="-8582">
        <dgm:presLayoutVars>
          <dgm:bulletEnabled val="1"/>
        </dgm:presLayoutVars>
      </dgm:prSet>
      <dgm:spPr/>
      <dgm:t>
        <a:bodyPr/>
        <a:lstStyle/>
        <a:p>
          <a:endParaRPr lang="en-US"/>
        </a:p>
      </dgm:t>
    </dgm:pt>
    <dgm:pt modelId="{23B7F3D1-362A-7549-B2D1-20D9AF0E496A}" type="pres">
      <dgm:prSet presAssocID="{CEB5531F-158D-654D-ACE7-4B2BDB522802}" presName="Name13" presStyleLbl="parChTrans1D2" presStyleIdx="2" presStyleCnt="3"/>
      <dgm:spPr/>
      <dgm:t>
        <a:bodyPr/>
        <a:lstStyle/>
        <a:p>
          <a:endParaRPr lang="en-US"/>
        </a:p>
      </dgm:t>
    </dgm:pt>
    <dgm:pt modelId="{4051000A-FA9D-A242-ADB3-F20E93A16803}" type="pres">
      <dgm:prSet presAssocID="{7837965C-378E-D24A-8E0F-21AA27AAB88D}" presName="childText" presStyleLbl="bgAcc1" presStyleIdx="2" presStyleCnt="3" custScaleX="118226" custScaleY="100575" custLinFactNeighborX="-3896" custLinFactNeighborY="-2510">
        <dgm:presLayoutVars>
          <dgm:bulletEnabled val="1"/>
        </dgm:presLayoutVars>
      </dgm:prSet>
      <dgm:spPr/>
      <dgm:t>
        <a:bodyPr/>
        <a:lstStyle/>
        <a:p>
          <a:endParaRPr lang="en-US"/>
        </a:p>
      </dgm:t>
    </dgm:pt>
  </dgm:ptLst>
  <dgm:cxnLst>
    <dgm:cxn modelId="{39619BD2-3679-7E4F-A731-9875BB774765}" type="presOf" srcId="{8882DD75-D042-284C-B92B-E07FD8FC7ABD}" destId="{4AF9B2CB-03AF-FD46-82C7-94059A69B99B}" srcOrd="0" destOrd="0" presId="urn:microsoft.com/office/officeart/2005/8/layout/hierarchy3"/>
    <dgm:cxn modelId="{4F63B1D0-4CA9-9145-B683-F426848F2ABE}" type="presOf" srcId="{828B620F-A325-9947-BD27-190ECA543A61}" destId="{49619E6F-9041-984F-ACC4-5676BB83FDB3}" srcOrd="0" destOrd="0" presId="urn:microsoft.com/office/officeart/2005/8/layout/hierarchy3"/>
    <dgm:cxn modelId="{76D3D693-A94D-BD4A-9270-7D0E71226541}" type="presOf" srcId="{7837965C-378E-D24A-8E0F-21AA27AAB88D}" destId="{4051000A-FA9D-A242-ADB3-F20E93A16803}" srcOrd="0" destOrd="0" presId="urn:microsoft.com/office/officeart/2005/8/layout/hierarchy3"/>
    <dgm:cxn modelId="{0CBA532B-0B17-594E-BDA2-CF36108939F2}" type="presOf" srcId="{10E36B3C-A024-E341-939C-1AEDCEDC6C5A}" destId="{FE3D6F34-34D8-7B46-99BA-9829BEDBF92E}" srcOrd="0" destOrd="0" presId="urn:microsoft.com/office/officeart/2005/8/layout/hierarchy3"/>
    <dgm:cxn modelId="{BE1F8A33-069B-7641-A397-4FCF8979AEEC}" srcId="{19FBA61C-FF90-5A48-8ECA-DD40053787EE}" destId="{064A0BE8-BC07-3644-9924-4FE7F387776C}" srcOrd="0" destOrd="0" parTransId="{5C093817-F826-4041-8259-CA6518023F0C}" sibTransId="{1817983C-7F09-C346-AE86-1155D2C2CCAF}"/>
    <dgm:cxn modelId="{B84C5A73-EE83-4349-9A28-B56761ED3A26}" srcId="{064A0BE8-BC07-3644-9924-4FE7F387776C}" destId="{7837965C-378E-D24A-8E0F-21AA27AAB88D}" srcOrd="2" destOrd="0" parTransId="{CEB5531F-158D-654D-ACE7-4B2BDB522802}" sibTransId="{5B2CDC4D-FEFA-8A4E-BA00-F02058EF28FB}"/>
    <dgm:cxn modelId="{B259EC60-1745-BD4F-9E1A-83A85B181BC6}" srcId="{064A0BE8-BC07-3644-9924-4FE7F387776C}" destId="{8882DD75-D042-284C-B92B-E07FD8FC7ABD}" srcOrd="1" destOrd="0" parTransId="{828B620F-A325-9947-BD27-190ECA543A61}" sibTransId="{E7C332DA-DD40-794B-9924-E79D3E8B3598}"/>
    <dgm:cxn modelId="{C5DD179A-DF4C-B44B-B00F-64F657E8D2D4}" type="presOf" srcId="{CEB5531F-158D-654D-ACE7-4B2BDB522802}" destId="{23B7F3D1-362A-7549-B2D1-20D9AF0E496A}" srcOrd="0" destOrd="0" presId="urn:microsoft.com/office/officeart/2005/8/layout/hierarchy3"/>
    <dgm:cxn modelId="{13FEF64F-861D-0649-87EC-C518568405C9}" type="presOf" srcId="{064A0BE8-BC07-3644-9924-4FE7F387776C}" destId="{9A86D2DF-1BBB-7A4F-A9D0-E8EF060398D3}" srcOrd="0" destOrd="0" presId="urn:microsoft.com/office/officeart/2005/8/layout/hierarchy3"/>
    <dgm:cxn modelId="{8CAE5391-97EB-314C-AF12-DC601CAC6494}" type="presOf" srcId="{19FBA61C-FF90-5A48-8ECA-DD40053787EE}" destId="{DA4E17AB-765B-B049-A5B6-67ECF3CC1C7B}" srcOrd="0" destOrd="0" presId="urn:microsoft.com/office/officeart/2005/8/layout/hierarchy3"/>
    <dgm:cxn modelId="{C8ABAB2A-D6E4-7D4C-A8D6-99FBAD0AE928}" srcId="{064A0BE8-BC07-3644-9924-4FE7F387776C}" destId="{10E36B3C-A024-E341-939C-1AEDCEDC6C5A}" srcOrd="0" destOrd="0" parTransId="{957B6849-AEBF-F541-8E5C-185821AFDCAE}" sibTransId="{3741CA16-33F1-514A-A126-C4C29927BED5}"/>
    <dgm:cxn modelId="{E393E806-1611-164A-A7B9-6785066C6312}" type="presOf" srcId="{957B6849-AEBF-F541-8E5C-185821AFDCAE}" destId="{434264AE-CC1F-B84F-A6ED-900715B92126}" srcOrd="0" destOrd="0" presId="urn:microsoft.com/office/officeart/2005/8/layout/hierarchy3"/>
    <dgm:cxn modelId="{9BF0A32A-A481-9B4E-A63D-E3B36C3861E8}" type="presOf" srcId="{064A0BE8-BC07-3644-9924-4FE7F387776C}" destId="{AF791789-039E-0546-AF1A-C52DA59529E7}" srcOrd="1" destOrd="0" presId="urn:microsoft.com/office/officeart/2005/8/layout/hierarchy3"/>
    <dgm:cxn modelId="{95A5F601-E1D5-8048-90CE-5C6C15E99C5F}" type="presParOf" srcId="{DA4E17AB-765B-B049-A5B6-67ECF3CC1C7B}" destId="{EF60FF56-F5BA-3144-A283-47308F6C58C6}" srcOrd="0" destOrd="0" presId="urn:microsoft.com/office/officeart/2005/8/layout/hierarchy3"/>
    <dgm:cxn modelId="{5691DD7F-6048-3C43-B55A-20A1CF2AAA28}" type="presParOf" srcId="{EF60FF56-F5BA-3144-A283-47308F6C58C6}" destId="{F6D7F879-A5A1-3040-A770-4EDEC875558C}" srcOrd="0" destOrd="0" presId="urn:microsoft.com/office/officeart/2005/8/layout/hierarchy3"/>
    <dgm:cxn modelId="{EB66E394-5CC9-7E48-9BD5-69122283C97A}" type="presParOf" srcId="{F6D7F879-A5A1-3040-A770-4EDEC875558C}" destId="{9A86D2DF-1BBB-7A4F-A9D0-E8EF060398D3}" srcOrd="0" destOrd="0" presId="urn:microsoft.com/office/officeart/2005/8/layout/hierarchy3"/>
    <dgm:cxn modelId="{D7DC0D25-B7A3-EF4F-8705-DC1C0D7E7C68}" type="presParOf" srcId="{F6D7F879-A5A1-3040-A770-4EDEC875558C}" destId="{AF791789-039E-0546-AF1A-C52DA59529E7}" srcOrd="1" destOrd="0" presId="urn:microsoft.com/office/officeart/2005/8/layout/hierarchy3"/>
    <dgm:cxn modelId="{00567B7A-9DAA-CE4B-8271-778592BCE134}" type="presParOf" srcId="{EF60FF56-F5BA-3144-A283-47308F6C58C6}" destId="{82C3BEA3-E842-D649-A9A7-A1BD66DDEF29}" srcOrd="1" destOrd="0" presId="urn:microsoft.com/office/officeart/2005/8/layout/hierarchy3"/>
    <dgm:cxn modelId="{849196DA-C8AE-E14C-9662-228192F90AD6}" type="presParOf" srcId="{82C3BEA3-E842-D649-A9A7-A1BD66DDEF29}" destId="{434264AE-CC1F-B84F-A6ED-900715B92126}" srcOrd="0" destOrd="0" presId="urn:microsoft.com/office/officeart/2005/8/layout/hierarchy3"/>
    <dgm:cxn modelId="{B2AA6F5B-70A1-F440-BE3A-230D0F203205}" type="presParOf" srcId="{82C3BEA3-E842-D649-A9A7-A1BD66DDEF29}" destId="{FE3D6F34-34D8-7B46-99BA-9829BEDBF92E}" srcOrd="1" destOrd="0" presId="urn:microsoft.com/office/officeart/2005/8/layout/hierarchy3"/>
    <dgm:cxn modelId="{023CAD7F-E4BE-154D-8061-3572D6970ABC}" type="presParOf" srcId="{82C3BEA3-E842-D649-A9A7-A1BD66DDEF29}" destId="{49619E6F-9041-984F-ACC4-5676BB83FDB3}" srcOrd="2" destOrd="0" presId="urn:microsoft.com/office/officeart/2005/8/layout/hierarchy3"/>
    <dgm:cxn modelId="{0F6171FB-7B1B-674F-859C-6B6465E4F9CE}" type="presParOf" srcId="{82C3BEA3-E842-D649-A9A7-A1BD66DDEF29}" destId="{4AF9B2CB-03AF-FD46-82C7-94059A69B99B}" srcOrd="3" destOrd="0" presId="urn:microsoft.com/office/officeart/2005/8/layout/hierarchy3"/>
    <dgm:cxn modelId="{E16214A3-CD4E-B249-A6F5-F3ABDBC0543F}" type="presParOf" srcId="{82C3BEA3-E842-D649-A9A7-A1BD66DDEF29}" destId="{23B7F3D1-362A-7549-B2D1-20D9AF0E496A}" srcOrd="4" destOrd="0" presId="urn:microsoft.com/office/officeart/2005/8/layout/hierarchy3"/>
    <dgm:cxn modelId="{279E2DD8-6999-CE49-A575-C21E7FB4E713}" type="presParOf" srcId="{82C3BEA3-E842-D649-A9A7-A1BD66DDEF29}" destId="{4051000A-FA9D-A242-ADB3-F20E93A16803}" srcOrd="5" destOrd="0" presId="urn:microsoft.com/office/officeart/2005/8/layout/hierarchy3"/>
  </dgm:cxnLst>
  <dgm:bg/>
  <dgm:whole/>
  <dgm:extLst>
    <a:ext uri="http://schemas.microsoft.com/office/drawing/2008/diagram">
      <dsp:dataModelExt xmlns:dsp="http://schemas.microsoft.com/office/drawing/2008/diagram" relId="rId3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D9D7829-D084-894E-AD4A-E1A801539629}">
      <dsp:nvSpPr>
        <dsp:cNvPr id="0" name=""/>
        <dsp:cNvSpPr/>
      </dsp:nvSpPr>
      <dsp:spPr>
        <a:xfrm>
          <a:off x="3581704" y="2409443"/>
          <a:ext cx="1750390" cy="1133856"/>
        </a:xfrm>
        <a:prstGeom prst="roundRect">
          <a:avLst>
            <a:gd name="adj" fmla="val 10000"/>
          </a:avLst>
        </a:prstGeom>
        <a:solidFill>
          <a:schemeClr val="dk2">
            <a:alpha val="90000"/>
            <a:tint val="40000"/>
            <a:hueOff val="0"/>
            <a:satOff val="0"/>
            <a:lumOff val="0"/>
            <a:alphaOff val="0"/>
          </a:schemeClr>
        </a:solidFill>
        <a:ln w="9525" cap="flat" cmpd="sng" algn="ctr">
          <a:solidFill>
            <a:schemeClr val="dk2">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53340" tIns="53340" rIns="53340" bIns="53340" numCol="1" spcCol="1270" anchor="t" anchorCtr="0">
          <a:noAutofit/>
        </a:bodyPr>
        <a:lstStyle/>
        <a:p>
          <a:pPr marL="57150" lvl="1" indent="-57150" algn="l" defTabSz="488950">
            <a:lnSpc>
              <a:spcPct val="90000"/>
            </a:lnSpc>
            <a:spcBef>
              <a:spcPct val="0"/>
            </a:spcBef>
            <a:spcAft>
              <a:spcPct val="15000"/>
            </a:spcAft>
            <a:buChar char="••"/>
          </a:pPr>
          <a:r>
            <a:rPr lang="en-US" sz="1100" i="1" kern="1200">
              <a:latin typeface="Garamond"/>
              <a:cs typeface="Garamond"/>
            </a:rPr>
            <a:t>Acknowledge diversity of voices in the production process.</a:t>
          </a:r>
        </a:p>
      </dsp:txBody>
      <dsp:txXfrm>
        <a:off x="4131728" y="2717814"/>
        <a:ext cx="1175459" cy="800578"/>
      </dsp:txXfrm>
    </dsp:sp>
    <dsp:sp modelId="{5D16D8B1-96AB-DC46-BF09-58C6FA0690FB}">
      <dsp:nvSpPr>
        <dsp:cNvPr id="0" name=""/>
        <dsp:cNvSpPr/>
      </dsp:nvSpPr>
      <dsp:spPr>
        <a:xfrm>
          <a:off x="725805" y="2409443"/>
          <a:ext cx="1750390" cy="1133856"/>
        </a:xfrm>
        <a:prstGeom prst="roundRect">
          <a:avLst>
            <a:gd name="adj" fmla="val 10000"/>
          </a:avLst>
        </a:prstGeom>
        <a:solidFill>
          <a:schemeClr val="dk2">
            <a:alpha val="90000"/>
            <a:tint val="40000"/>
            <a:hueOff val="0"/>
            <a:satOff val="0"/>
            <a:lumOff val="0"/>
            <a:alphaOff val="0"/>
          </a:schemeClr>
        </a:solidFill>
        <a:ln w="9525" cap="flat" cmpd="sng" algn="ctr">
          <a:solidFill>
            <a:schemeClr val="dk2">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53340" tIns="53340" rIns="53340" bIns="53340" numCol="1" spcCol="1270" anchor="t" anchorCtr="0">
          <a:noAutofit/>
        </a:bodyPr>
        <a:lstStyle/>
        <a:p>
          <a:pPr marL="57150" lvl="1" indent="-57150" algn="l" defTabSz="488950">
            <a:lnSpc>
              <a:spcPct val="90000"/>
            </a:lnSpc>
            <a:spcBef>
              <a:spcPct val="0"/>
            </a:spcBef>
            <a:spcAft>
              <a:spcPct val="15000"/>
            </a:spcAft>
            <a:buChar char="••"/>
          </a:pPr>
          <a:r>
            <a:rPr lang="en-US" sz="1100" i="1" kern="1200">
              <a:latin typeface="Garamond"/>
              <a:cs typeface="Garamond"/>
            </a:rPr>
            <a:t>Drawing from local knowledge and resources to avoid duplication. </a:t>
          </a:r>
          <a:endParaRPr lang="en-US" sz="1100" kern="1200"/>
        </a:p>
      </dsp:txBody>
      <dsp:txXfrm>
        <a:off x="750712" y="2717814"/>
        <a:ext cx="1175459" cy="800578"/>
      </dsp:txXfrm>
    </dsp:sp>
    <dsp:sp modelId="{54B42936-19B6-2042-B281-0B6236AE5A41}">
      <dsp:nvSpPr>
        <dsp:cNvPr id="0" name=""/>
        <dsp:cNvSpPr/>
      </dsp:nvSpPr>
      <dsp:spPr>
        <a:xfrm>
          <a:off x="3581704" y="0"/>
          <a:ext cx="1750390" cy="1133856"/>
        </a:xfrm>
        <a:prstGeom prst="roundRect">
          <a:avLst>
            <a:gd name="adj" fmla="val 10000"/>
          </a:avLst>
        </a:prstGeom>
        <a:solidFill>
          <a:schemeClr val="dk2">
            <a:alpha val="90000"/>
            <a:tint val="40000"/>
            <a:hueOff val="0"/>
            <a:satOff val="0"/>
            <a:lumOff val="0"/>
            <a:alphaOff val="0"/>
          </a:schemeClr>
        </a:solidFill>
        <a:ln w="9525" cap="flat" cmpd="sng" algn="ctr">
          <a:solidFill>
            <a:schemeClr val="dk2">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53340" tIns="53340" rIns="53340" bIns="53340" numCol="1" spcCol="1270" anchor="t" anchorCtr="0">
          <a:noAutofit/>
        </a:bodyPr>
        <a:lstStyle/>
        <a:p>
          <a:pPr marL="57150" lvl="1" indent="-57150" algn="l" defTabSz="488950">
            <a:lnSpc>
              <a:spcPct val="90000"/>
            </a:lnSpc>
            <a:spcBef>
              <a:spcPct val="0"/>
            </a:spcBef>
            <a:spcAft>
              <a:spcPct val="15000"/>
            </a:spcAft>
            <a:buChar char="••"/>
          </a:pPr>
          <a:r>
            <a:rPr lang="en-US" sz="1100" i="1" kern="1200">
              <a:latin typeface="Garamond"/>
              <a:cs typeface="Garamond"/>
            </a:rPr>
            <a:t>Building leadership development into any and all project initiatives.</a:t>
          </a:r>
        </a:p>
      </dsp:txBody>
      <dsp:txXfrm>
        <a:off x="4131728" y="24907"/>
        <a:ext cx="1175459" cy="800578"/>
      </dsp:txXfrm>
    </dsp:sp>
    <dsp:sp modelId="{E2DF2A8D-777E-A949-BF0E-EE84863FDEB4}">
      <dsp:nvSpPr>
        <dsp:cNvPr id="0" name=""/>
        <dsp:cNvSpPr/>
      </dsp:nvSpPr>
      <dsp:spPr>
        <a:xfrm>
          <a:off x="725805" y="0"/>
          <a:ext cx="1750390" cy="1133856"/>
        </a:xfrm>
        <a:prstGeom prst="roundRect">
          <a:avLst>
            <a:gd name="adj" fmla="val 10000"/>
          </a:avLst>
        </a:prstGeom>
        <a:solidFill>
          <a:schemeClr val="dk2">
            <a:alpha val="90000"/>
            <a:tint val="40000"/>
            <a:hueOff val="0"/>
            <a:satOff val="0"/>
            <a:lumOff val="0"/>
            <a:alphaOff val="0"/>
          </a:schemeClr>
        </a:solidFill>
        <a:ln w="9525" cap="flat" cmpd="sng" algn="ctr">
          <a:solidFill>
            <a:schemeClr val="dk2">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41910" tIns="41910" rIns="41910" bIns="41910" numCol="1" spcCol="1270" anchor="t" anchorCtr="0">
          <a:noAutofit/>
        </a:bodyPr>
        <a:lstStyle/>
        <a:p>
          <a:pPr marL="57150" lvl="1" indent="-57150" algn="l" defTabSz="488950">
            <a:lnSpc>
              <a:spcPct val="90000"/>
            </a:lnSpc>
            <a:spcBef>
              <a:spcPct val="0"/>
            </a:spcBef>
            <a:spcAft>
              <a:spcPct val="15000"/>
            </a:spcAft>
            <a:buChar char="••"/>
          </a:pPr>
          <a:r>
            <a:rPr lang="en-US" sz="1100" i="1" kern="1200">
              <a:latin typeface="Garamond"/>
              <a:cs typeface="Garamond"/>
            </a:rPr>
            <a:t>Recognizing that any and all efforts</a:t>
          </a:r>
          <a:endParaRPr lang="en-US" sz="850" i="1" kern="1200">
            <a:latin typeface="Garamond"/>
            <a:cs typeface="Garamond"/>
          </a:endParaRPr>
        </a:p>
        <a:p>
          <a:pPr marL="57150" lvl="1" indent="-57150" algn="l" defTabSz="488950">
            <a:lnSpc>
              <a:spcPct val="90000"/>
            </a:lnSpc>
            <a:spcBef>
              <a:spcPct val="0"/>
            </a:spcBef>
            <a:spcAft>
              <a:spcPct val="15000"/>
            </a:spcAft>
            <a:buChar char="••"/>
          </a:pPr>
          <a:r>
            <a:rPr lang="en-US" sz="1100" i="1" kern="1200">
              <a:latin typeface="Garamond"/>
              <a:cs typeface="Garamond"/>
            </a:rPr>
            <a:t>made must first be made in service to the Latino community</a:t>
          </a:r>
          <a:r>
            <a:rPr lang="en-US" sz="850" i="1" kern="1200">
              <a:latin typeface="Garamond"/>
              <a:cs typeface="Garamond"/>
            </a:rPr>
            <a:t>. </a:t>
          </a:r>
        </a:p>
      </dsp:txBody>
      <dsp:txXfrm>
        <a:off x="750712" y="24907"/>
        <a:ext cx="1175459" cy="800578"/>
      </dsp:txXfrm>
    </dsp:sp>
    <dsp:sp modelId="{EADCEC15-FC10-6D46-B5D4-E80EEFC05938}">
      <dsp:nvSpPr>
        <dsp:cNvPr id="0" name=""/>
        <dsp:cNvSpPr/>
      </dsp:nvSpPr>
      <dsp:spPr>
        <a:xfrm>
          <a:off x="1459268" y="201968"/>
          <a:ext cx="1534248" cy="1534248"/>
        </a:xfrm>
        <a:prstGeom prst="pieWedge">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8232" tIns="78232" rIns="78232" bIns="78232" numCol="1" spcCol="1270" anchor="ctr" anchorCtr="0">
          <a:noAutofit/>
        </a:bodyPr>
        <a:lstStyle/>
        <a:p>
          <a:pPr lvl="0" algn="ctr" defTabSz="488950">
            <a:lnSpc>
              <a:spcPct val="90000"/>
            </a:lnSpc>
            <a:spcBef>
              <a:spcPct val="0"/>
            </a:spcBef>
            <a:spcAft>
              <a:spcPct val="35000"/>
            </a:spcAft>
          </a:pPr>
          <a:r>
            <a:rPr lang="en-US" sz="1100" b="1" kern="1200">
              <a:latin typeface="Garamond"/>
              <a:cs typeface="Garamond"/>
            </a:rPr>
            <a:t>Serve the Latino community through research that advances the social good </a:t>
          </a:r>
        </a:p>
      </dsp:txBody>
      <dsp:txXfrm>
        <a:off x="1908639" y="651339"/>
        <a:ext cx="1084877" cy="1084877"/>
      </dsp:txXfrm>
    </dsp:sp>
    <dsp:sp modelId="{DF36EDD4-F37A-8645-A3D6-3154C94E5F09}">
      <dsp:nvSpPr>
        <dsp:cNvPr id="0" name=""/>
        <dsp:cNvSpPr/>
      </dsp:nvSpPr>
      <dsp:spPr>
        <a:xfrm rot="5400000">
          <a:off x="3064382" y="201968"/>
          <a:ext cx="1534248" cy="1534248"/>
        </a:xfrm>
        <a:prstGeom prst="pieWedge">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8232" tIns="78232" rIns="78232" bIns="78232" numCol="1" spcCol="1270" anchor="ctr" anchorCtr="0">
          <a:noAutofit/>
        </a:bodyPr>
        <a:lstStyle/>
        <a:p>
          <a:pPr lvl="0" algn="ctr" defTabSz="488950">
            <a:lnSpc>
              <a:spcPct val="90000"/>
            </a:lnSpc>
            <a:spcBef>
              <a:spcPct val="0"/>
            </a:spcBef>
            <a:spcAft>
              <a:spcPct val="35000"/>
            </a:spcAft>
          </a:pPr>
          <a:r>
            <a:rPr lang="en-US" sz="1100" b="1" kern="1200">
              <a:latin typeface="Garamond"/>
              <a:cs typeface="Garamond"/>
            </a:rPr>
            <a:t>Committment to supporting the next generation of leaders</a:t>
          </a:r>
        </a:p>
      </dsp:txBody>
      <dsp:txXfrm rot="-5400000">
        <a:off x="3064382" y="651339"/>
        <a:ext cx="1084877" cy="1084877"/>
      </dsp:txXfrm>
    </dsp:sp>
    <dsp:sp modelId="{3AF64F79-0EFB-DB41-A451-3A3EBC14D230}">
      <dsp:nvSpPr>
        <dsp:cNvPr id="0" name=""/>
        <dsp:cNvSpPr/>
      </dsp:nvSpPr>
      <dsp:spPr>
        <a:xfrm rot="10800000">
          <a:off x="3064382" y="1807083"/>
          <a:ext cx="1534248" cy="1534248"/>
        </a:xfrm>
        <a:prstGeom prst="pieWedge">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8232" tIns="78232" rIns="78232" bIns="78232" numCol="1" spcCol="1270" anchor="ctr" anchorCtr="0">
          <a:noAutofit/>
        </a:bodyPr>
        <a:lstStyle/>
        <a:p>
          <a:pPr lvl="0" algn="ctr" defTabSz="488950">
            <a:lnSpc>
              <a:spcPct val="90000"/>
            </a:lnSpc>
            <a:spcBef>
              <a:spcPct val="0"/>
            </a:spcBef>
            <a:spcAft>
              <a:spcPct val="35000"/>
            </a:spcAft>
          </a:pPr>
          <a:r>
            <a:rPr lang="en-US" sz="1100" b="1" kern="1200">
              <a:latin typeface="Garamond"/>
              <a:cs typeface="Garamond"/>
            </a:rPr>
            <a:t>Dedication to collaboration and co-curation of resources</a:t>
          </a:r>
        </a:p>
      </dsp:txBody>
      <dsp:txXfrm rot="10800000">
        <a:off x="3064382" y="1807083"/>
        <a:ext cx="1084877" cy="1084877"/>
      </dsp:txXfrm>
    </dsp:sp>
    <dsp:sp modelId="{3D5BC5D4-63B0-2243-808D-72259F5C1FBC}">
      <dsp:nvSpPr>
        <dsp:cNvPr id="0" name=""/>
        <dsp:cNvSpPr/>
      </dsp:nvSpPr>
      <dsp:spPr>
        <a:xfrm rot="16200000">
          <a:off x="1459268" y="1807083"/>
          <a:ext cx="1534248" cy="1534248"/>
        </a:xfrm>
        <a:prstGeom prst="pieWedge">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8232" tIns="78232" rIns="78232" bIns="78232" numCol="1" spcCol="1270" anchor="ctr" anchorCtr="0">
          <a:noAutofit/>
        </a:bodyPr>
        <a:lstStyle/>
        <a:p>
          <a:pPr lvl="0" algn="ctr" defTabSz="488950">
            <a:lnSpc>
              <a:spcPct val="90000"/>
            </a:lnSpc>
            <a:spcBef>
              <a:spcPct val="0"/>
            </a:spcBef>
            <a:spcAft>
              <a:spcPct val="35000"/>
            </a:spcAft>
          </a:pPr>
          <a:r>
            <a:rPr lang="en-US" sz="1100" b="1" kern="1200">
              <a:latin typeface="Garamond"/>
              <a:cs typeface="Garamond"/>
            </a:rPr>
            <a:t>Enagaging the community through its existing leaders and networks</a:t>
          </a:r>
        </a:p>
      </dsp:txBody>
      <dsp:txXfrm rot="5400000">
        <a:off x="1908639" y="1807083"/>
        <a:ext cx="1084877" cy="1084877"/>
      </dsp:txXfrm>
    </dsp:sp>
    <dsp:sp modelId="{13FD99C3-2C1B-BC46-A91E-1E51A7C1C499}">
      <dsp:nvSpPr>
        <dsp:cNvPr id="0" name=""/>
        <dsp:cNvSpPr/>
      </dsp:nvSpPr>
      <dsp:spPr>
        <a:xfrm>
          <a:off x="2764088" y="1452753"/>
          <a:ext cx="529723" cy="460629"/>
        </a:xfrm>
        <a:prstGeom prst="circularArrow">
          <a:avLst/>
        </a:prstGeom>
        <a:gradFill rotWithShape="0">
          <a:gsLst>
            <a:gs pos="0">
              <a:schemeClr val="dk2">
                <a:tint val="60000"/>
                <a:hueOff val="0"/>
                <a:satOff val="0"/>
                <a:lumOff val="0"/>
                <a:alphaOff val="0"/>
                <a:tint val="50000"/>
                <a:satMod val="300000"/>
              </a:schemeClr>
            </a:gs>
            <a:gs pos="35000">
              <a:schemeClr val="dk2">
                <a:tint val="60000"/>
                <a:hueOff val="0"/>
                <a:satOff val="0"/>
                <a:lumOff val="0"/>
                <a:alphaOff val="0"/>
                <a:tint val="37000"/>
                <a:satMod val="300000"/>
              </a:schemeClr>
            </a:gs>
            <a:gs pos="100000">
              <a:schemeClr val="dk2">
                <a:tint val="60000"/>
                <a:hueOff val="0"/>
                <a:satOff val="0"/>
                <a:lumOff val="0"/>
                <a:alphaOff val="0"/>
                <a:tint val="15000"/>
                <a:satMod val="350000"/>
              </a:schemeClr>
            </a:gs>
          </a:gsLst>
          <a:lin ang="16200000" scaled="1"/>
        </a:gradFill>
        <a:ln w="9525"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1">
          <a:scrgbClr r="0" g="0" b="0"/>
        </a:lnRef>
        <a:fillRef idx="2">
          <a:scrgbClr r="0" g="0" b="0"/>
        </a:fillRef>
        <a:effectRef idx="1">
          <a:scrgbClr r="0" g="0" b="0"/>
        </a:effectRef>
        <a:fontRef idx="minor"/>
      </dsp:style>
    </dsp:sp>
    <dsp:sp modelId="{0D17911A-EDE4-EB46-8682-09AB571B9EA5}">
      <dsp:nvSpPr>
        <dsp:cNvPr id="0" name=""/>
        <dsp:cNvSpPr/>
      </dsp:nvSpPr>
      <dsp:spPr>
        <a:xfrm rot="10800000">
          <a:off x="2764088" y="1629918"/>
          <a:ext cx="529723" cy="460629"/>
        </a:xfrm>
        <a:prstGeom prst="circularArrow">
          <a:avLst/>
        </a:prstGeom>
        <a:gradFill rotWithShape="0">
          <a:gsLst>
            <a:gs pos="0">
              <a:schemeClr val="dk2">
                <a:tint val="60000"/>
                <a:hueOff val="0"/>
                <a:satOff val="0"/>
                <a:lumOff val="0"/>
                <a:alphaOff val="0"/>
                <a:tint val="50000"/>
                <a:satMod val="300000"/>
              </a:schemeClr>
            </a:gs>
            <a:gs pos="35000">
              <a:schemeClr val="dk2">
                <a:tint val="60000"/>
                <a:hueOff val="0"/>
                <a:satOff val="0"/>
                <a:lumOff val="0"/>
                <a:alphaOff val="0"/>
                <a:tint val="37000"/>
                <a:satMod val="300000"/>
              </a:schemeClr>
            </a:gs>
            <a:gs pos="100000">
              <a:schemeClr val="dk2">
                <a:tint val="60000"/>
                <a:hueOff val="0"/>
                <a:satOff val="0"/>
                <a:lumOff val="0"/>
                <a:alphaOff val="0"/>
                <a:tint val="15000"/>
                <a:satMod val="350000"/>
              </a:schemeClr>
            </a:gs>
          </a:gsLst>
          <a:lin ang="16200000" scaled="1"/>
        </a:gradFill>
        <a:ln w="9525"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1">
          <a:scrgbClr r="0" g="0" b="0"/>
        </a:lnRef>
        <a:fillRef idx="2">
          <a:scrgbClr r="0" g="0" b="0"/>
        </a:fillRef>
        <a:effectRef idx="1">
          <a:scrgbClr r="0" g="0" b="0"/>
        </a:effectRef>
        <a:fontRef idx="minor"/>
      </dsp:style>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123DDF2-B521-C040-912A-5A448547A0F9}">
      <dsp:nvSpPr>
        <dsp:cNvPr id="0" name=""/>
        <dsp:cNvSpPr/>
      </dsp:nvSpPr>
      <dsp:spPr>
        <a:xfrm>
          <a:off x="1543621" y="1428466"/>
          <a:ext cx="1141857" cy="1141857"/>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711200">
            <a:lnSpc>
              <a:spcPct val="90000"/>
            </a:lnSpc>
            <a:spcBef>
              <a:spcPct val="0"/>
            </a:spcBef>
            <a:spcAft>
              <a:spcPct val="35000"/>
            </a:spcAft>
          </a:pPr>
          <a:r>
            <a:rPr lang="en-US" sz="1600" kern="1200">
              <a:latin typeface="Avenir Book"/>
              <a:cs typeface="Avenir Book"/>
            </a:rPr>
            <a:t>Network for Justice</a:t>
          </a:r>
        </a:p>
      </dsp:txBody>
      <dsp:txXfrm>
        <a:off x="1710842" y="1595687"/>
        <a:ext cx="807415" cy="807415"/>
      </dsp:txXfrm>
    </dsp:sp>
    <dsp:sp modelId="{5ED0895D-6A01-AB4F-AEC3-ED5DBC93B12E}">
      <dsp:nvSpPr>
        <dsp:cNvPr id="0" name=""/>
        <dsp:cNvSpPr/>
      </dsp:nvSpPr>
      <dsp:spPr>
        <a:xfrm rot="12900000">
          <a:off x="748480" y="1208724"/>
          <a:ext cx="938511" cy="325429"/>
        </a:xfrm>
        <a:prstGeom prst="leftArrow">
          <a:avLst>
            <a:gd name="adj1" fmla="val 60000"/>
            <a:gd name="adj2" fmla="val 50000"/>
          </a:avLst>
        </a:prstGeom>
        <a:solidFill>
          <a:schemeClr val="accent2">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CBE974CB-1E7D-0D4E-A639-37F7EE8FA0B9}">
      <dsp:nvSpPr>
        <dsp:cNvPr id="0" name=""/>
        <dsp:cNvSpPr/>
      </dsp:nvSpPr>
      <dsp:spPr>
        <a:xfrm>
          <a:off x="290962" y="668379"/>
          <a:ext cx="1084764" cy="867811"/>
        </a:xfrm>
        <a:prstGeom prst="roundRect">
          <a:avLst>
            <a:gd name="adj" fmla="val 10000"/>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622300">
            <a:lnSpc>
              <a:spcPct val="90000"/>
            </a:lnSpc>
            <a:spcBef>
              <a:spcPct val="0"/>
            </a:spcBef>
            <a:spcAft>
              <a:spcPct val="35000"/>
            </a:spcAft>
          </a:pPr>
          <a:r>
            <a:rPr lang="en-US" sz="1400" kern="1200">
              <a:latin typeface="Garamond"/>
              <a:cs typeface="Garamond"/>
            </a:rPr>
            <a:t>Build Community Resources</a:t>
          </a:r>
        </a:p>
      </dsp:txBody>
      <dsp:txXfrm>
        <a:off x="316379" y="693796"/>
        <a:ext cx="1033930" cy="816977"/>
      </dsp:txXfrm>
    </dsp:sp>
    <dsp:sp modelId="{07253C83-09A6-D74D-B23D-CC20EDA76F5A}">
      <dsp:nvSpPr>
        <dsp:cNvPr id="0" name=""/>
        <dsp:cNvSpPr/>
      </dsp:nvSpPr>
      <dsp:spPr>
        <a:xfrm rot="16103664">
          <a:off x="1614061" y="741701"/>
          <a:ext cx="939590" cy="325429"/>
        </a:xfrm>
        <a:prstGeom prst="leftArrow">
          <a:avLst>
            <a:gd name="adj1" fmla="val 60000"/>
            <a:gd name="adj2" fmla="val 50000"/>
          </a:avLst>
        </a:prstGeom>
        <a:solidFill>
          <a:srgbClr val="8064A2"/>
        </a:solidFill>
        <a:ln>
          <a:noFill/>
        </a:ln>
        <a:effectLst/>
      </dsp:spPr>
      <dsp:style>
        <a:lnRef idx="0">
          <a:scrgbClr r="0" g="0" b="0"/>
        </a:lnRef>
        <a:fillRef idx="1">
          <a:scrgbClr r="0" g="0" b="0"/>
        </a:fillRef>
        <a:effectRef idx="0">
          <a:scrgbClr r="0" g="0" b="0"/>
        </a:effectRef>
        <a:fontRef idx="minor">
          <a:schemeClr val="lt1"/>
        </a:fontRef>
      </dsp:style>
    </dsp:sp>
    <dsp:sp modelId="{5C3F5543-2BD7-1542-BBA9-1C912FBB40C9}">
      <dsp:nvSpPr>
        <dsp:cNvPr id="0" name=""/>
        <dsp:cNvSpPr/>
      </dsp:nvSpPr>
      <dsp:spPr>
        <a:xfrm>
          <a:off x="1528311" y="899"/>
          <a:ext cx="1084764" cy="867811"/>
        </a:xfrm>
        <a:prstGeom prst="roundRect">
          <a:avLst>
            <a:gd name="adj" fmla="val 10000"/>
          </a:avLst>
        </a:prstGeom>
        <a:solidFill>
          <a:srgbClr val="8064A2"/>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622300">
            <a:lnSpc>
              <a:spcPct val="90000"/>
            </a:lnSpc>
            <a:spcBef>
              <a:spcPct val="0"/>
            </a:spcBef>
            <a:spcAft>
              <a:spcPct val="35000"/>
            </a:spcAft>
          </a:pPr>
          <a:r>
            <a:rPr lang="en-US" sz="1400" kern="1200">
              <a:latin typeface="Garamond"/>
              <a:cs typeface="Garamond"/>
            </a:rPr>
            <a:t>Establish Policy Partnerships</a:t>
          </a:r>
        </a:p>
      </dsp:txBody>
      <dsp:txXfrm>
        <a:off x="1553728" y="26316"/>
        <a:ext cx="1033930" cy="816977"/>
      </dsp:txXfrm>
    </dsp:sp>
    <dsp:sp modelId="{E7A195DB-F1F1-B549-BD06-6B3B6518840F}">
      <dsp:nvSpPr>
        <dsp:cNvPr id="0" name=""/>
        <dsp:cNvSpPr/>
      </dsp:nvSpPr>
      <dsp:spPr>
        <a:xfrm rot="19500000">
          <a:off x="2542107" y="1208724"/>
          <a:ext cx="938511" cy="325429"/>
        </a:xfrm>
        <a:prstGeom prst="leftArrow">
          <a:avLst>
            <a:gd name="adj1" fmla="val 60000"/>
            <a:gd name="adj2" fmla="val 50000"/>
          </a:avLst>
        </a:prstGeom>
        <a:solidFill>
          <a:srgbClr val="F79646"/>
        </a:solidFill>
        <a:ln>
          <a:noFill/>
        </a:ln>
        <a:effectLst/>
      </dsp:spPr>
      <dsp:style>
        <a:lnRef idx="0">
          <a:scrgbClr r="0" g="0" b="0"/>
        </a:lnRef>
        <a:fillRef idx="1">
          <a:scrgbClr r="0" g="0" b="0"/>
        </a:fillRef>
        <a:effectRef idx="0">
          <a:scrgbClr r="0" g="0" b="0"/>
        </a:effectRef>
        <a:fontRef idx="minor">
          <a:schemeClr val="lt1"/>
        </a:fontRef>
      </dsp:style>
    </dsp:sp>
    <dsp:sp modelId="{562D38C1-0AF7-DB47-98EA-CAAC7C022B2E}">
      <dsp:nvSpPr>
        <dsp:cNvPr id="0" name=""/>
        <dsp:cNvSpPr/>
      </dsp:nvSpPr>
      <dsp:spPr>
        <a:xfrm>
          <a:off x="2853373" y="668379"/>
          <a:ext cx="1084764" cy="867811"/>
        </a:xfrm>
        <a:prstGeom prst="roundRect">
          <a:avLst>
            <a:gd name="adj" fmla="val 10000"/>
          </a:avLst>
        </a:prstGeom>
        <a:solidFill>
          <a:schemeClr val="accent6"/>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622300">
            <a:lnSpc>
              <a:spcPct val="90000"/>
            </a:lnSpc>
            <a:spcBef>
              <a:spcPct val="0"/>
            </a:spcBef>
            <a:spcAft>
              <a:spcPct val="35000"/>
            </a:spcAft>
          </a:pPr>
          <a:r>
            <a:rPr lang="en-US" sz="1400" kern="1200">
              <a:latin typeface="Garamond"/>
              <a:cs typeface="Garamond"/>
            </a:rPr>
            <a:t>Coordinate Leadership Development</a:t>
          </a:r>
        </a:p>
      </dsp:txBody>
      <dsp:txXfrm>
        <a:off x="2878790" y="693796"/>
        <a:ext cx="1033930" cy="816977"/>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A86D2DF-1BBB-7A4F-A9D0-E8EF060398D3}">
      <dsp:nvSpPr>
        <dsp:cNvPr id="0" name=""/>
        <dsp:cNvSpPr/>
      </dsp:nvSpPr>
      <dsp:spPr>
        <a:xfrm>
          <a:off x="1617389" y="1506"/>
          <a:ext cx="2023020" cy="1011510"/>
        </a:xfrm>
        <a:prstGeom prst="roundRect">
          <a:avLst>
            <a:gd name="adj" fmla="val 10000"/>
          </a:avLst>
        </a:prstGeom>
        <a:solidFill>
          <a:schemeClr val="accent2">
            <a:hueOff val="0"/>
            <a:satOff val="0"/>
            <a:lumOff val="0"/>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26670" tIns="17780" rIns="26670" bIns="17780" numCol="1" spcCol="1270" anchor="ctr" anchorCtr="0">
          <a:noAutofit/>
        </a:bodyPr>
        <a:lstStyle/>
        <a:p>
          <a:pPr lvl="0" algn="ctr" defTabSz="622300">
            <a:lnSpc>
              <a:spcPct val="90000"/>
            </a:lnSpc>
            <a:spcBef>
              <a:spcPct val="0"/>
            </a:spcBef>
            <a:spcAft>
              <a:spcPct val="35000"/>
            </a:spcAft>
          </a:pPr>
          <a:r>
            <a:rPr lang="en-US" sz="1400" b="1" kern="1200">
              <a:latin typeface="Avenir Book"/>
              <a:cs typeface="Avenir Book"/>
            </a:rPr>
            <a:t>Core Strategic Goal #1</a:t>
          </a:r>
        </a:p>
        <a:p>
          <a:pPr lvl="0" algn="ctr" defTabSz="622300">
            <a:lnSpc>
              <a:spcPct val="90000"/>
            </a:lnSpc>
            <a:spcBef>
              <a:spcPct val="0"/>
            </a:spcBef>
            <a:spcAft>
              <a:spcPct val="35000"/>
            </a:spcAft>
          </a:pPr>
          <a:r>
            <a:rPr lang="en-US" sz="1400" kern="1200">
              <a:latin typeface="Garamond"/>
              <a:cs typeface="Garamond"/>
            </a:rPr>
            <a:t>Community Resource Building</a:t>
          </a:r>
        </a:p>
      </dsp:txBody>
      <dsp:txXfrm>
        <a:off x="1647015" y="31132"/>
        <a:ext cx="1963768" cy="952258"/>
      </dsp:txXfrm>
    </dsp:sp>
    <dsp:sp modelId="{49619E6F-9041-984F-ACC4-5676BB83FDB3}">
      <dsp:nvSpPr>
        <dsp:cNvPr id="0" name=""/>
        <dsp:cNvSpPr/>
      </dsp:nvSpPr>
      <dsp:spPr>
        <a:xfrm>
          <a:off x="1819691" y="1013017"/>
          <a:ext cx="202302" cy="758632"/>
        </a:xfrm>
        <a:custGeom>
          <a:avLst/>
          <a:gdLst/>
          <a:ahLst/>
          <a:cxnLst/>
          <a:rect l="0" t="0" r="0" b="0"/>
          <a:pathLst>
            <a:path>
              <a:moveTo>
                <a:pt x="0" y="0"/>
              </a:moveTo>
              <a:lnTo>
                <a:pt x="0" y="758632"/>
              </a:lnTo>
              <a:lnTo>
                <a:pt x="202302" y="758632"/>
              </a:lnTo>
            </a:path>
          </a:pathLst>
        </a:custGeom>
        <a:noFill/>
        <a:ln w="25400" cap="flat" cmpd="sng" algn="ctr">
          <a:solidFill>
            <a:schemeClr val="accent2">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AF9B2CB-03AF-FD46-82C7-94059A69B99B}">
      <dsp:nvSpPr>
        <dsp:cNvPr id="0" name=""/>
        <dsp:cNvSpPr/>
      </dsp:nvSpPr>
      <dsp:spPr>
        <a:xfrm>
          <a:off x="2021993" y="1265894"/>
          <a:ext cx="1618416" cy="1011510"/>
        </a:xfrm>
        <a:prstGeom prst="roundRect">
          <a:avLst>
            <a:gd name="adj" fmla="val 10000"/>
          </a:avLst>
        </a:prstGeom>
        <a:solidFill>
          <a:schemeClr val="lt1">
            <a:alpha val="9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lvl="0" algn="ctr" defTabSz="400050">
            <a:lnSpc>
              <a:spcPct val="90000"/>
            </a:lnSpc>
            <a:spcBef>
              <a:spcPct val="0"/>
            </a:spcBef>
            <a:spcAft>
              <a:spcPct val="35000"/>
            </a:spcAft>
          </a:pPr>
          <a:r>
            <a:rPr lang="en-US" sz="900" b="1" kern="1200">
              <a:latin typeface="Garamond"/>
              <a:cs typeface="Garamond"/>
            </a:rPr>
            <a:t>Objective 1.1</a:t>
          </a:r>
        </a:p>
        <a:p>
          <a:pPr lvl="0" algn="ctr" defTabSz="400050">
            <a:lnSpc>
              <a:spcPct val="90000"/>
            </a:lnSpc>
            <a:spcBef>
              <a:spcPct val="0"/>
            </a:spcBef>
            <a:spcAft>
              <a:spcPct val="35000"/>
            </a:spcAft>
          </a:pPr>
          <a:r>
            <a:rPr lang="en-US" sz="900" kern="1200">
              <a:latin typeface="Garamond"/>
              <a:cs typeface="Garamond"/>
            </a:rPr>
            <a:t>Develop an online repository of Latino-serving organizations, pro-bono lawyers, research institutes, and law school clinics; identify agents of change in each constituency</a:t>
          </a:r>
        </a:p>
      </dsp:txBody>
      <dsp:txXfrm>
        <a:off x="2051619" y="1295520"/>
        <a:ext cx="1559164" cy="952258"/>
      </dsp:txXfrm>
    </dsp:sp>
    <dsp:sp modelId="{5846689B-B3FC-064E-8FFD-618A62365BAE}">
      <dsp:nvSpPr>
        <dsp:cNvPr id="0" name=""/>
        <dsp:cNvSpPr/>
      </dsp:nvSpPr>
      <dsp:spPr>
        <a:xfrm>
          <a:off x="1819691" y="1013017"/>
          <a:ext cx="202302" cy="2023020"/>
        </a:xfrm>
        <a:custGeom>
          <a:avLst/>
          <a:gdLst/>
          <a:ahLst/>
          <a:cxnLst/>
          <a:rect l="0" t="0" r="0" b="0"/>
          <a:pathLst>
            <a:path>
              <a:moveTo>
                <a:pt x="0" y="0"/>
              </a:moveTo>
              <a:lnTo>
                <a:pt x="0" y="2023020"/>
              </a:lnTo>
              <a:lnTo>
                <a:pt x="202302" y="2023020"/>
              </a:lnTo>
            </a:path>
          </a:pathLst>
        </a:custGeom>
        <a:noFill/>
        <a:ln w="25400" cap="flat" cmpd="sng" algn="ctr">
          <a:solidFill>
            <a:schemeClr val="accent2">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360584A-95E1-904D-ADE1-B67C8424AA66}">
      <dsp:nvSpPr>
        <dsp:cNvPr id="0" name=""/>
        <dsp:cNvSpPr/>
      </dsp:nvSpPr>
      <dsp:spPr>
        <a:xfrm>
          <a:off x="2021993" y="2530282"/>
          <a:ext cx="1618416" cy="1011510"/>
        </a:xfrm>
        <a:prstGeom prst="roundRect">
          <a:avLst>
            <a:gd name="adj" fmla="val 10000"/>
          </a:avLst>
        </a:prstGeom>
        <a:solidFill>
          <a:schemeClr val="lt1">
            <a:alpha val="9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lvl="0" algn="ctr" defTabSz="400050">
            <a:lnSpc>
              <a:spcPct val="90000"/>
            </a:lnSpc>
            <a:spcBef>
              <a:spcPct val="0"/>
            </a:spcBef>
            <a:spcAft>
              <a:spcPct val="35000"/>
            </a:spcAft>
          </a:pPr>
          <a:r>
            <a:rPr lang="en-US" sz="900" b="1" kern="1200">
              <a:latin typeface="Garamond"/>
              <a:cs typeface="Garamond"/>
            </a:rPr>
            <a:t>Objective 1.2</a:t>
          </a:r>
        </a:p>
        <a:p>
          <a:pPr lvl="0" algn="ctr" defTabSz="400050">
            <a:lnSpc>
              <a:spcPct val="90000"/>
            </a:lnSpc>
            <a:spcBef>
              <a:spcPct val="0"/>
            </a:spcBef>
            <a:spcAft>
              <a:spcPct val="35000"/>
            </a:spcAft>
          </a:pPr>
          <a:r>
            <a:rPr lang="en-US" sz="900" kern="1200">
              <a:latin typeface="Garamond"/>
              <a:cs typeface="Garamond"/>
            </a:rPr>
            <a:t>Facilitate relationships between law schools, clincs, direct service providers, and the practicing bar through yearly conferences, quarterly e-mail updates and webinars</a:t>
          </a:r>
        </a:p>
      </dsp:txBody>
      <dsp:txXfrm>
        <a:off x="2051619" y="2559908"/>
        <a:ext cx="1559164" cy="952258"/>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A86D2DF-1BBB-7A4F-A9D0-E8EF060398D3}">
      <dsp:nvSpPr>
        <dsp:cNvPr id="0" name=""/>
        <dsp:cNvSpPr/>
      </dsp:nvSpPr>
      <dsp:spPr>
        <a:xfrm>
          <a:off x="1466701" y="1009"/>
          <a:ext cx="2210097" cy="1105048"/>
        </a:xfrm>
        <a:prstGeom prst="roundRect">
          <a:avLst>
            <a:gd name="adj" fmla="val 10000"/>
          </a:avLst>
        </a:prstGeom>
        <a:solidFill>
          <a:schemeClr val="accent4">
            <a:hueOff val="0"/>
            <a:satOff val="0"/>
            <a:lumOff val="0"/>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30480" tIns="20320" rIns="30480" bIns="20320" numCol="1" spcCol="1270" anchor="ctr" anchorCtr="0">
          <a:noAutofit/>
        </a:bodyPr>
        <a:lstStyle/>
        <a:p>
          <a:pPr lvl="0" algn="ctr" defTabSz="711200">
            <a:lnSpc>
              <a:spcPct val="90000"/>
            </a:lnSpc>
            <a:spcBef>
              <a:spcPct val="0"/>
            </a:spcBef>
            <a:spcAft>
              <a:spcPct val="35000"/>
            </a:spcAft>
          </a:pPr>
          <a:r>
            <a:rPr lang="en-US" sz="1600" b="1" kern="1200">
              <a:latin typeface="Avenir Book"/>
              <a:cs typeface="Avenir Book"/>
            </a:rPr>
            <a:t>Core Strategic Goal #2</a:t>
          </a:r>
        </a:p>
        <a:p>
          <a:pPr lvl="0" algn="ctr" defTabSz="711200">
            <a:lnSpc>
              <a:spcPct val="90000"/>
            </a:lnSpc>
            <a:spcBef>
              <a:spcPct val="0"/>
            </a:spcBef>
            <a:spcAft>
              <a:spcPct val="35000"/>
            </a:spcAft>
          </a:pPr>
          <a:r>
            <a:rPr lang="en-US" sz="1600" kern="1200">
              <a:latin typeface="Garamond"/>
              <a:cs typeface="Garamond"/>
            </a:rPr>
            <a:t>Establish Policy Partnerships</a:t>
          </a:r>
        </a:p>
      </dsp:txBody>
      <dsp:txXfrm>
        <a:off x="1499067" y="33375"/>
        <a:ext cx="2145365" cy="1040316"/>
      </dsp:txXfrm>
    </dsp:sp>
    <dsp:sp modelId="{49619E6F-9041-984F-ACC4-5676BB83FDB3}">
      <dsp:nvSpPr>
        <dsp:cNvPr id="0" name=""/>
        <dsp:cNvSpPr/>
      </dsp:nvSpPr>
      <dsp:spPr>
        <a:xfrm>
          <a:off x="1687710" y="1106058"/>
          <a:ext cx="221009" cy="828786"/>
        </a:xfrm>
        <a:custGeom>
          <a:avLst/>
          <a:gdLst/>
          <a:ahLst/>
          <a:cxnLst/>
          <a:rect l="0" t="0" r="0" b="0"/>
          <a:pathLst>
            <a:path>
              <a:moveTo>
                <a:pt x="0" y="0"/>
              </a:moveTo>
              <a:lnTo>
                <a:pt x="0" y="828786"/>
              </a:lnTo>
              <a:lnTo>
                <a:pt x="221009" y="828786"/>
              </a:lnTo>
            </a:path>
          </a:pathLst>
        </a:custGeom>
        <a:noFill/>
        <a:ln w="25400" cap="flat" cmpd="sng" algn="ctr">
          <a:solidFill>
            <a:schemeClr val="accent4">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AF9B2CB-03AF-FD46-82C7-94059A69B99B}">
      <dsp:nvSpPr>
        <dsp:cNvPr id="0" name=""/>
        <dsp:cNvSpPr/>
      </dsp:nvSpPr>
      <dsp:spPr>
        <a:xfrm>
          <a:off x="1908720" y="1382320"/>
          <a:ext cx="1768078" cy="1105048"/>
        </a:xfrm>
        <a:prstGeom prst="roundRect">
          <a:avLst>
            <a:gd name="adj" fmla="val 10000"/>
          </a:avLst>
        </a:prstGeom>
        <a:solidFill>
          <a:schemeClr val="lt1">
            <a:alpha val="90000"/>
            <a:hueOff val="0"/>
            <a:satOff val="0"/>
            <a:lumOff val="0"/>
            <a:alphaOff val="0"/>
          </a:schemeClr>
        </a:solidFill>
        <a:ln w="25400" cap="flat" cmpd="sng" algn="ctr">
          <a:solidFill>
            <a:schemeClr val="accent4">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lvl="0" algn="ctr" defTabSz="400050">
            <a:lnSpc>
              <a:spcPct val="90000"/>
            </a:lnSpc>
            <a:spcBef>
              <a:spcPct val="0"/>
            </a:spcBef>
            <a:spcAft>
              <a:spcPct val="35000"/>
            </a:spcAft>
          </a:pPr>
          <a:r>
            <a:rPr lang="en-US" sz="900" b="1" kern="1200">
              <a:latin typeface="Garamond"/>
              <a:cs typeface="Garamond"/>
            </a:rPr>
            <a:t>Objective 2.1</a:t>
          </a:r>
        </a:p>
        <a:p>
          <a:pPr lvl="0" algn="ctr" defTabSz="400050">
            <a:lnSpc>
              <a:spcPct val="90000"/>
            </a:lnSpc>
            <a:spcBef>
              <a:spcPct val="0"/>
            </a:spcBef>
            <a:spcAft>
              <a:spcPct val="35000"/>
            </a:spcAft>
          </a:pPr>
          <a:r>
            <a:rPr lang="en-US" sz="900" kern="1200">
              <a:latin typeface="Garamond"/>
              <a:cs typeface="Garamond"/>
            </a:rPr>
            <a:t>Build relationships between legislators and researchers so as to inform policy; provide reports on our policy findings to the California Latino Legislative Caucus and present updates while Caucus is in session</a:t>
          </a:r>
        </a:p>
      </dsp:txBody>
      <dsp:txXfrm>
        <a:off x="1941086" y="1414686"/>
        <a:ext cx="1703346" cy="1040316"/>
      </dsp:txXfrm>
    </dsp:sp>
    <dsp:sp modelId="{49C538FF-CEC1-4646-B2BD-568FCB03A3EC}">
      <dsp:nvSpPr>
        <dsp:cNvPr id="0" name=""/>
        <dsp:cNvSpPr/>
      </dsp:nvSpPr>
      <dsp:spPr>
        <a:xfrm>
          <a:off x="1687710" y="1106058"/>
          <a:ext cx="221009" cy="2210097"/>
        </a:xfrm>
        <a:custGeom>
          <a:avLst/>
          <a:gdLst/>
          <a:ahLst/>
          <a:cxnLst/>
          <a:rect l="0" t="0" r="0" b="0"/>
          <a:pathLst>
            <a:path>
              <a:moveTo>
                <a:pt x="0" y="0"/>
              </a:moveTo>
              <a:lnTo>
                <a:pt x="0" y="2210097"/>
              </a:lnTo>
              <a:lnTo>
                <a:pt x="221009" y="2210097"/>
              </a:lnTo>
            </a:path>
          </a:pathLst>
        </a:custGeom>
        <a:noFill/>
        <a:ln w="25400" cap="flat" cmpd="sng" algn="ctr">
          <a:solidFill>
            <a:schemeClr val="accent4">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CD33E3B-EE9A-9F45-BA24-4521C3096A0B}">
      <dsp:nvSpPr>
        <dsp:cNvPr id="0" name=""/>
        <dsp:cNvSpPr/>
      </dsp:nvSpPr>
      <dsp:spPr>
        <a:xfrm>
          <a:off x="1908720" y="2763631"/>
          <a:ext cx="1768078" cy="1105048"/>
        </a:xfrm>
        <a:prstGeom prst="roundRect">
          <a:avLst>
            <a:gd name="adj" fmla="val 10000"/>
          </a:avLst>
        </a:prstGeom>
        <a:solidFill>
          <a:schemeClr val="lt1">
            <a:alpha val="90000"/>
            <a:hueOff val="0"/>
            <a:satOff val="0"/>
            <a:lumOff val="0"/>
            <a:alphaOff val="0"/>
          </a:schemeClr>
        </a:solidFill>
        <a:ln w="25400" cap="flat" cmpd="sng" algn="ctr">
          <a:solidFill>
            <a:schemeClr val="accent4">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lvl="0" algn="ctr" defTabSz="400050">
            <a:lnSpc>
              <a:spcPct val="90000"/>
            </a:lnSpc>
            <a:spcBef>
              <a:spcPct val="0"/>
            </a:spcBef>
            <a:spcAft>
              <a:spcPct val="35000"/>
            </a:spcAft>
          </a:pPr>
          <a:r>
            <a:rPr lang="en-US" sz="900" b="1" kern="1200">
              <a:latin typeface="Garamond"/>
              <a:cs typeface="Garamond"/>
            </a:rPr>
            <a:t>Objective 2.2</a:t>
          </a:r>
        </a:p>
        <a:p>
          <a:pPr lvl="0" algn="ctr" defTabSz="400050">
            <a:lnSpc>
              <a:spcPct val="90000"/>
            </a:lnSpc>
            <a:spcBef>
              <a:spcPct val="0"/>
            </a:spcBef>
            <a:spcAft>
              <a:spcPct val="35000"/>
            </a:spcAft>
          </a:pPr>
          <a:r>
            <a:rPr lang="en-US" sz="900" kern="1200">
              <a:latin typeface="Garamond"/>
              <a:cs typeface="Garamond"/>
            </a:rPr>
            <a:t>Establish relationships with public policy programs in California.</a:t>
          </a:r>
        </a:p>
      </dsp:txBody>
      <dsp:txXfrm>
        <a:off x="1941086" y="2795997"/>
        <a:ext cx="1703346" cy="1040316"/>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A86D2DF-1BBB-7A4F-A9D0-E8EF060398D3}">
      <dsp:nvSpPr>
        <dsp:cNvPr id="0" name=""/>
        <dsp:cNvSpPr/>
      </dsp:nvSpPr>
      <dsp:spPr>
        <a:xfrm>
          <a:off x="1086247" y="1786"/>
          <a:ext cx="2007593" cy="479392"/>
        </a:xfrm>
        <a:prstGeom prst="roundRect">
          <a:avLst>
            <a:gd name="adj" fmla="val 10000"/>
          </a:avLst>
        </a:prstGeom>
        <a:solidFill>
          <a:schemeClr val="accent6">
            <a:hueOff val="0"/>
            <a:satOff val="0"/>
            <a:lumOff val="0"/>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19050" tIns="12700" rIns="19050" bIns="12700" numCol="1" spcCol="1270" anchor="ctr" anchorCtr="0">
          <a:noAutofit/>
        </a:bodyPr>
        <a:lstStyle/>
        <a:p>
          <a:pPr lvl="0" algn="ctr" defTabSz="444500">
            <a:lnSpc>
              <a:spcPct val="90000"/>
            </a:lnSpc>
            <a:spcBef>
              <a:spcPct val="0"/>
            </a:spcBef>
            <a:spcAft>
              <a:spcPct val="35000"/>
            </a:spcAft>
          </a:pPr>
          <a:r>
            <a:rPr lang="en-US" sz="1000" b="1" kern="1200">
              <a:latin typeface="Avenir Book"/>
              <a:cs typeface="Avenir Book"/>
            </a:rPr>
            <a:t>Core Strategic Goal #3</a:t>
          </a:r>
        </a:p>
        <a:p>
          <a:pPr lvl="0" algn="ctr" defTabSz="444500">
            <a:lnSpc>
              <a:spcPct val="90000"/>
            </a:lnSpc>
            <a:spcBef>
              <a:spcPct val="0"/>
            </a:spcBef>
            <a:spcAft>
              <a:spcPct val="35000"/>
            </a:spcAft>
          </a:pPr>
          <a:r>
            <a:rPr lang="en-US" sz="1000" kern="1200">
              <a:latin typeface="Garamond"/>
              <a:cs typeface="Garamond"/>
            </a:rPr>
            <a:t>Coordinate Leadership Development</a:t>
          </a:r>
        </a:p>
      </dsp:txBody>
      <dsp:txXfrm>
        <a:off x="1100288" y="15827"/>
        <a:ext cx="1979511" cy="451310"/>
      </dsp:txXfrm>
    </dsp:sp>
    <dsp:sp modelId="{434264AE-CC1F-B84F-A6ED-900715B92126}">
      <dsp:nvSpPr>
        <dsp:cNvPr id="0" name=""/>
        <dsp:cNvSpPr/>
      </dsp:nvSpPr>
      <dsp:spPr>
        <a:xfrm>
          <a:off x="1287006" y="481178"/>
          <a:ext cx="200759" cy="552376"/>
        </a:xfrm>
        <a:custGeom>
          <a:avLst/>
          <a:gdLst/>
          <a:ahLst/>
          <a:cxnLst/>
          <a:rect l="0" t="0" r="0" b="0"/>
          <a:pathLst>
            <a:path>
              <a:moveTo>
                <a:pt x="0" y="0"/>
              </a:moveTo>
              <a:lnTo>
                <a:pt x="0" y="552376"/>
              </a:lnTo>
              <a:lnTo>
                <a:pt x="200759" y="552376"/>
              </a:lnTo>
            </a:path>
          </a:pathLst>
        </a:custGeom>
        <a:noFill/>
        <a:ln w="25400" cap="flat" cmpd="sng" algn="ctr">
          <a:solidFill>
            <a:schemeClr val="accent6">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E3D6F34-34D8-7B46-99BA-9829BEDBF92E}">
      <dsp:nvSpPr>
        <dsp:cNvPr id="0" name=""/>
        <dsp:cNvSpPr/>
      </dsp:nvSpPr>
      <dsp:spPr>
        <a:xfrm>
          <a:off x="1487765" y="760343"/>
          <a:ext cx="1876770" cy="546425"/>
        </a:xfrm>
        <a:prstGeom prst="roundRect">
          <a:avLst>
            <a:gd name="adj" fmla="val 10000"/>
          </a:avLst>
        </a:prstGeom>
        <a:solidFill>
          <a:schemeClr val="lt1">
            <a:alpha val="90000"/>
            <a:hueOff val="0"/>
            <a:satOff val="0"/>
            <a:lumOff val="0"/>
            <a:alphaOff val="0"/>
          </a:schemeClr>
        </a:solidFill>
        <a:ln w="25400" cap="flat" cmpd="sng" algn="ctr">
          <a:solidFill>
            <a:schemeClr val="accent6">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lvl="0" algn="ctr" defTabSz="400050">
            <a:lnSpc>
              <a:spcPct val="90000"/>
            </a:lnSpc>
            <a:spcBef>
              <a:spcPct val="0"/>
            </a:spcBef>
            <a:spcAft>
              <a:spcPct val="35000"/>
            </a:spcAft>
          </a:pPr>
          <a:r>
            <a:rPr lang="en-US" sz="900" b="1" kern="1200">
              <a:latin typeface="Garamond"/>
              <a:cs typeface="Garamond"/>
            </a:rPr>
            <a:t>Objective 3.1 </a:t>
          </a:r>
        </a:p>
        <a:p>
          <a:pPr lvl="0" algn="ctr" defTabSz="400050">
            <a:lnSpc>
              <a:spcPct val="90000"/>
            </a:lnSpc>
            <a:spcBef>
              <a:spcPct val="0"/>
            </a:spcBef>
            <a:spcAft>
              <a:spcPct val="35000"/>
            </a:spcAft>
          </a:pPr>
          <a:r>
            <a:rPr lang="en-US" sz="900" kern="1200">
              <a:latin typeface="Garamond"/>
              <a:cs typeface="Garamond"/>
            </a:rPr>
            <a:t>Assemble a database of Leadership Development Resources</a:t>
          </a:r>
        </a:p>
      </dsp:txBody>
      <dsp:txXfrm>
        <a:off x="1503769" y="776347"/>
        <a:ext cx="1844762" cy="514417"/>
      </dsp:txXfrm>
    </dsp:sp>
    <dsp:sp modelId="{49619E6F-9041-984F-ACC4-5676BB83FDB3}">
      <dsp:nvSpPr>
        <dsp:cNvPr id="0" name=""/>
        <dsp:cNvSpPr/>
      </dsp:nvSpPr>
      <dsp:spPr>
        <a:xfrm>
          <a:off x="1287006" y="481178"/>
          <a:ext cx="146069" cy="1342741"/>
        </a:xfrm>
        <a:custGeom>
          <a:avLst/>
          <a:gdLst/>
          <a:ahLst/>
          <a:cxnLst/>
          <a:rect l="0" t="0" r="0" b="0"/>
          <a:pathLst>
            <a:path>
              <a:moveTo>
                <a:pt x="0" y="0"/>
              </a:moveTo>
              <a:lnTo>
                <a:pt x="0" y="1342741"/>
              </a:lnTo>
              <a:lnTo>
                <a:pt x="146069" y="1342741"/>
              </a:lnTo>
            </a:path>
          </a:pathLst>
        </a:custGeom>
        <a:noFill/>
        <a:ln w="25400" cap="flat" cmpd="sng" algn="ctr">
          <a:solidFill>
            <a:schemeClr val="accent6">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AF9B2CB-03AF-FD46-82C7-94059A69B99B}">
      <dsp:nvSpPr>
        <dsp:cNvPr id="0" name=""/>
        <dsp:cNvSpPr/>
      </dsp:nvSpPr>
      <dsp:spPr>
        <a:xfrm>
          <a:off x="1433076" y="1490101"/>
          <a:ext cx="1941911" cy="667638"/>
        </a:xfrm>
        <a:prstGeom prst="roundRect">
          <a:avLst>
            <a:gd name="adj" fmla="val 10000"/>
          </a:avLst>
        </a:prstGeom>
        <a:solidFill>
          <a:schemeClr val="lt1">
            <a:alpha val="90000"/>
            <a:hueOff val="0"/>
            <a:satOff val="0"/>
            <a:lumOff val="0"/>
            <a:alphaOff val="0"/>
          </a:schemeClr>
        </a:solidFill>
        <a:ln w="25400" cap="flat" cmpd="sng" algn="ctr">
          <a:solidFill>
            <a:schemeClr val="accent6">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lvl="0" algn="ctr" defTabSz="400050">
            <a:lnSpc>
              <a:spcPct val="90000"/>
            </a:lnSpc>
            <a:spcBef>
              <a:spcPct val="0"/>
            </a:spcBef>
            <a:spcAft>
              <a:spcPct val="35000"/>
            </a:spcAft>
          </a:pPr>
          <a:r>
            <a:rPr lang="en-US" sz="900" b="1" kern="1200">
              <a:latin typeface="Garamond"/>
              <a:cs typeface="Garamond"/>
            </a:rPr>
            <a:t>Objective 3.2</a:t>
          </a:r>
        </a:p>
        <a:p>
          <a:pPr lvl="0" algn="ctr" defTabSz="400050">
            <a:lnSpc>
              <a:spcPct val="90000"/>
            </a:lnSpc>
            <a:spcBef>
              <a:spcPct val="0"/>
            </a:spcBef>
            <a:spcAft>
              <a:spcPct val="35000"/>
            </a:spcAft>
          </a:pPr>
          <a:r>
            <a:rPr lang="en-US" sz="900" kern="1200">
              <a:latin typeface="Garamond"/>
              <a:cs typeface="Garamond"/>
            </a:rPr>
            <a:t>Compile curricular models, including syllabi and clincial program models, to be shared by and with network participants</a:t>
          </a:r>
        </a:p>
      </dsp:txBody>
      <dsp:txXfrm>
        <a:off x="1452630" y="1509655"/>
        <a:ext cx="1902803" cy="628530"/>
      </dsp:txXfrm>
    </dsp:sp>
    <dsp:sp modelId="{23B7F3D1-362A-7549-B2D1-20D9AF0E496A}">
      <dsp:nvSpPr>
        <dsp:cNvPr id="0" name=""/>
        <dsp:cNvSpPr/>
      </dsp:nvSpPr>
      <dsp:spPr>
        <a:xfrm>
          <a:off x="1287006" y="481178"/>
          <a:ext cx="131151" cy="2585067"/>
        </a:xfrm>
        <a:custGeom>
          <a:avLst/>
          <a:gdLst/>
          <a:ahLst/>
          <a:cxnLst/>
          <a:rect l="0" t="0" r="0" b="0"/>
          <a:pathLst>
            <a:path>
              <a:moveTo>
                <a:pt x="0" y="0"/>
              </a:moveTo>
              <a:lnTo>
                <a:pt x="0" y="2585067"/>
              </a:lnTo>
              <a:lnTo>
                <a:pt x="131151" y="2585067"/>
              </a:lnTo>
            </a:path>
          </a:pathLst>
        </a:custGeom>
        <a:noFill/>
        <a:ln w="25400" cap="flat" cmpd="sng" algn="ctr">
          <a:solidFill>
            <a:schemeClr val="accent6">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051000A-FA9D-A242-ADB3-F20E93A16803}">
      <dsp:nvSpPr>
        <dsp:cNvPr id="0" name=""/>
        <dsp:cNvSpPr/>
      </dsp:nvSpPr>
      <dsp:spPr>
        <a:xfrm>
          <a:off x="1418157" y="2504707"/>
          <a:ext cx="2112287" cy="1123078"/>
        </a:xfrm>
        <a:prstGeom prst="roundRect">
          <a:avLst>
            <a:gd name="adj" fmla="val 10000"/>
          </a:avLst>
        </a:prstGeom>
        <a:solidFill>
          <a:schemeClr val="lt1">
            <a:alpha val="90000"/>
            <a:hueOff val="0"/>
            <a:satOff val="0"/>
            <a:lumOff val="0"/>
            <a:alphaOff val="0"/>
          </a:schemeClr>
        </a:solidFill>
        <a:ln w="25400" cap="flat" cmpd="sng" algn="ctr">
          <a:solidFill>
            <a:schemeClr val="accent6">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lvl="0" algn="ctr" defTabSz="400050">
            <a:lnSpc>
              <a:spcPct val="90000"/>
            </a:lnSpc>
            <a:spcBef>
              <a:spcPct val="0"/>
            </a:spcBef>
            <a:spcAft>
              <a:spcPct val="35000"/>
            </a:spcAft>
          </a:pPr>
          <a:r>
            <a:rPr lang="en-US" sz="900" b="1" kern="1200">
              <a:latin typeface="Garamond"/>
              <a:cs typeface="Garamond"/>
            </a:rPr>
            <a:t>Objective 3.3</a:t>
          </a:r>
        </a:p>
        <a:p>
          <a:pPr lvl="0" algn="ctr" defTabSz="400050">
            <a:lnSpc>
              <a:spcPct val="90000"/>
            </a:lnSpc>
            <a:spcBef>
              <a:spcPct val="0"/>
            </a:spcBef>
            <a:spcAft>
              <a:spcPct val="35000"/>
            </a:spcAft>
          </a:pPr>
          <a:r>
            <a:rPr lang="en-US" sz="900" kern="1200">
              <a:latin typeface="Garamond"/>
              <a:cs typeface="Garamond"/>
            </a:rPr>
            <a:t>Secure funding to award yearly fellowships and RAs to students pursuing work that directly serves the Latino community. Develop relationships with pro-bono law firms and Latino-serving organizations in order to secure placements for students affiliated with the Network for Justice</a:t>
          </a:r>
        </a:p>
      </dsp:txBody>
      <dsp:txXfrm>
        <a:off x="1451051" y="2537601"/>
        <a:ext cx="2046499" cy="1057290"/>
      </dsp:txXfrm>
    </dsp:sp>
  </dsp:spTree>
</dsp:drawing>
</file>

<file path=word/diagrams/layout1.xml><?xml version="1.0" encoding="utf-8"?>
<dgm:layoutDef xmlns:dgm="http://schemas.openxmlformats.org/drawingml/2006/diagram" xmlns:a="http://schemas.openxmlformats.org/drawingml/2006/main" uniqueId="urn:microsoft.com/office/officeart/2005/8/layout/cycle4">
  <dgm:title val=""/>
  <dgm:desc val=""/>
  <dgm:catLst>
    <dgm:cat type="relationship" pri="26000"/>
    <dgm:cat type="cycle" pri="13000"/>
    <dgm:cat type="matrix" pri="4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horzAlign" val="none"/>
                  <dgm:param type="vert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horzAlign" val="none"/>
                  <dgm:param type="vert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horzAlign" val="none"/>
                  <dgm:param type="vert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horzAlign" val="none"/>
                  <dgm:param type="vert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rot="90" type="pieWedge" r:blip="">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rot="90" type="pieWedge" r:blip="">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rot="180" type="pieWedge" r:blip="">
                  <dgm:adjLst/>
                </dgm:shape>
              </dgm:if>
              <dgm:else name="Name40">
                <dgm:shape xmlns:r="http://schemas.openxmlformats.org/officeDocument/2006/relationships" rot="270" type="pieWedge" r:blip="">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rot="270" type="pieWedge" r:blip="">
                  <dgm:adjLst/>
                </dgm:shape>
              </dgm:if>
              <dgm:else name="Name43">
                <dgm:shape xmlns:r="http://schemas.openxmlformats.org/officeDocument/2006/relationships" rot="180" type="pieWedge" r:blip="">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rot="180" type="leftCircularArrow" r:blip=""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rot="180" type="circularArrow" r:blip=""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layout2.xml><?xml version="1.0" encoding="utf-8"?>
<dgm:layoutDef xmlns:dgm="http://schemas.openxmlformats.org/drawingml/2006/diagram" xmlns:a="http://schemas.openxmlformats.org/drawingml/2006/main" uniqueId="urn:microsoft.com/office/officeart/2005/8/layout/radial4">
  <dgm:title val=""/>
  <dgm:desc val=""/>
  <dgm:catLst>
    <dgm:cat type="relationship" pri="190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t modelId="11"/>
        <dgm:pt modelId="12"/>
      </dgm:ptLst>
      <dgm:cxnLst>
        <dgm:cxn modelId="2" srcId="0" destId="1" srcOrd="0" destOrd="0"/>
        <dgm:cxn modelId="15" srcId="1" destId="11" srcOrd="0" destOrd="0"/>
        <dgm:cxn modelId="16" srcId="1" destId="12" srcOrd="1"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0"/>
              <dgm:param type="spanAng" val="360"/>
              <dgm:param type="ctrShpMap" val="fNode"/>
            </dgm:alg>
          </dgm:if>
          <dgm:else name="Name4">
            <dgm:choose name="Name5">
              <dgm:if name="Name6" axis="ch ch" ptType="node node" st="1 1" cnt="1 0" func="cnt" op="lte" val="3">
                <dgm:alg type="cycle">
                  <dgm:param type="stAng" val="-55"/>
                  <dgm:param type="spanAng" val="110"/>
                  <dgm:param type="ctrShpMap" val="fNode"/>
                </dgm:alg>
              </dgm:if>
              <dgm:else name="Name7">
                <dgm:choose name="Name8">
                  <dgm:if name="Name9" axis="ch ch" ptType="node node" st="1 1" cnt="1 0" func="cnt" op="equ" val="4">
                    <dgm:alg type="cycle">
                      <dgm:param type="stAng" val="-75"/>
                      <dgm:param type="spanAng" val="150"/>
                      <dgm:param type="ctrShpMap" val="fNode"/>
                    </dgm:alg>
                  </dgm:if>
                  <dgm:else name="Name10">
                    <dgm:alg type="cycle">
                      <dgm:param type="stAng" val="-90"/>
                      <dgm:param type="spanAng" val="180"/>
                      <dgm:param type="ctrShpMap" val="fNode"/>
                    </dgm:alg>
                  </dgm:else>
                </dgm:choose>
              </dgm:else>
            </dgm:choose>
          </dgm:else>
        </dgm:choose>
      </dgm:if>
      <dgm:else name="Name11">
        <dgm:choose name="Name12">
          <dgm:if name="Name13" axis="ch ch" ptType="node node" st="1 1" cnt="1 0" func="cnt" op="lte" val="1">
            <dgm:alg type="cycle">
              <dgm:param type="stAng" val="0"/>
              <dgm:param type="spanAng" val="-360"/>
              <dgm:param type="ctrShpMap" val="fNode"/>
            </dgm:alg>
          </dgm:if>
          <dgm:else name="Name14">
            <dgm:choose name="Name15">
              <dgm:if name="Name16" axis="ch ch" ptType="node node" st="1 1" cnt="1 0" func="cnt" op="lte" val="3">
                <dgm:alg type="cycle">
                  <dgm:param type="stAng" val="55"/>
                  <dgm:param type="spanAng" val="-110"/>
                  <dgm:param type="ctrShpMap" val="fNode"/>
                </dgm:alg>
              </dgm:if>
              <dgm:else name="Name17">
                <dgm:choose name="Name18">
                  <dgm:if name="Name19" axis="ch ch" ptType="node node" st="1 1" cnt="1 0" func="cnt" op="equ" val="4">
                    <dgm:alg type="cycle">
                      <dgm:param type="stAng" val="75"/>
                      <dgm:param type="spanAng" val="-150"/>
                      <dgm:param type="ctrShpMap" val="fNode"/>
                    </dgm:alg>
                  </dgm:if>
                  <dgm:else name="Name20">
                    <dgm:alg type="cycle">
                      <dgm:param type="stAng" val="90"/>
                      <dgm:param type="spanAng" val="-180"/>
                      <dgm:param type="ctrShpMap" val="fNode"/>
                    </dgm:alg>
                  </dgm:else>
                </dgm:choose>
              </dgm:else>
            </dgm:choose>
          </dgm:else>
        </dgm:choose>
      </dgm:else>
    </dgm:choose>
    <dgm:shape xmlns:r="http://schemas.openxmlformats.org/officeDocument/2006/relationships" r:blip="">
      <dgm:adjLst/>
    </dgm:shape>
    <dgm:presOf/>
    <dgm:constrLst>
      <dgm:constr type="w" for="ch" forName="centerShape" refType="w"/>
      <dgm:constr type="w" for="ch" forName="node" refType="w" refFor="ch" refForName="centerShape" fact="0.95"/>
      <dgm:constr type="h" for="ch" forName="parTrans" refType="w" refFor="ch" refForName="centerShape" fact="0.285"/>
      <dgm:constr type="sp" refType="w" refFor="ch" refForName="centerShape" op="equ" fact="0.23"/>
      <dgm:constr type="sibSp" refType="w" refFor="ch" refForName="node" fact="0.1"/>
      <dgm:constr type="primFontSz" for="ch" forName="node" op="equ"/>
    </dgm:constrLst>
    <dgm:choose name="Name21">
      <dgm:if name="Name22" axis="ch ch" ptType="node node" st="1 1" cnt="1 0" func="cnt" op="lte" val="5">
        <dgm:ruleLst>
          <dgm:rule type="w" for="ch" forName="centerShape" val="NaN" fact="0.27" max="NaN"/>
        </dgm:ruleLst>
      </dgm:if>
      <dgm:else name="Name23">
        <dgm:ruleLst>
          <dgm:rule type="w" for="ch" forName="centerShape" val="NaN" fact="0.27" max="NaN"/>
          <dgm:rule type="w" for="ch" forName="node" val="NaN" fact="0.7" max="NaN"/>
        </dgm:ruleLst>
      </dgm:else>
    </dgm:choose>
    <dgm:forEach name="Name24" axis="ch" ptType="node" cnt="1">
      <dgm:layoutNode name="centerShape" styleLbl="node0">
        <dgm:alg type="tx"/>
        <dgm:shape xmlns:r="http://schemas.openxmlformats.org/officeDocument/2006/relationships" type="ellipse" r:blip="">
          <dgm:adjLst/>
        </dgm:shape>
        <dgm:presOf axis="self"/>
        <dgm:constrLst>
          <dgm:constr type="tMarg" refType="primFontSz" fact="0.05"/>
          <dgm:constr type="bMarg" refType="primFontSz" fact="0.05"/>
          <dgm:constr type="lMarg" refType="primFontSz" fact="0.05"/>
          <dgm:constr type="rMarg" refType="primFontSz" fact="0.05"/>
          <dgm:constr type="primFontSz" val="65"/>
          <dgm:constr type="h" refType="w"/>
        </dgm:constrLst>
        <dgm:ruleLst>
          <dgm:rule type="primFontSz" val="5" fact="NaN" max="NaN"/>
        </dgm:ruleLst>
      </dgm:layoutNode>
      <dgm:forEach name="Name25" axis="ch">
        <dgm:forEach name="Name26" axis="self" ptType="parTrans">
          <dgm:layoutNode name="parTrans" styleLbl="bgSibTrans2D1">
            <dgm:alg type="conn">
              <dgm:param type="begPts" val="auto"/>
              <dgm:param type="endPts" val="ctr"/>
              <dgm:param type="endSty" val="noArr"/>
              <dgm:param type="begSty" val="arr"/>
            </dgm:alg>
            <dgm:shape xmlns:r="http://schemas.openxmlformats.org/officeDocument/2006/relationships" type="conn" r:blip="">
              <dgm:adjLst/>
            </dgm:shape>
            <dgm:presOf axis="self"/>
            <dgm:constrLst>
              <dgm:constr type="begPad" refType="connDist" fact="0.055"/>
              <dgm:constr type="endPad"/>
            </dgm:constrLst>
            <dgm:ruleLst/>
          </dgm:layoutNode>
        </dgm:forEach>
        <dgm:forEach name="Name27" axis="self" ptType="node">
          <dgm:layoutNode name="node" styleLbl="node1">
            <dgm:varLst>
              <dgm:bulletEnabled val="1"/>
            </dgm:varLst>
            <dgm:alg type="tx"/>
            <dgm:shape xmlns:r="http://schemas.openxmlformats.org/officeDocument/2006/relationships" type="roundRect" r:blip="">
              <dgm:adjLst>
                <dgm:adj idx="1" val="0.1"/>
              </dgm:adjLst>
            </dgm:shape>
            <dgm:presOf axis="desOrSelf" ptType="node"/>
            <dgm:constrLst>
              <dgm:constr type="primFontSz" val="65"/>
              <dgm:constr type="h" refType="w" fact="0.8"/>
              <dgm:constr type="tMarg" refType="primFontSz" fact="0.15"/>
              <dgm:constr type="bMarg" refType="primFontSz" fact="0.15"/>
              <dgm:constr type="lMarg" refType="primFontSz" fact="0.15"/>
              <dgm:constr type="rMarg" refType="primFontSz" fact="0.15"/>
            </dgm:constrLst>
            <dgm:ruleLst>
              <dgm:rule type="primFontSz" val="5" fact="NaN" max="NaN"/>
            </dgm:ruleLst>
          </dgm:layoutNode>
        </dgm:forEach>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layout5.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40</Pages>
  <Words>13514</Words>
  <Characters>77035</Characters>
  <Application>Microsoft Macintosh Word</Application>
  <DocSecurity>0</DocSecurity>
  <Lines>641</Lines>
  <Paragraphs>180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90369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Pilar Escontrias</dc:creator>
  <cp:keywords/>
  <dc:description/>
  <cp:lastModifiedBy>Microsoft Office User</cp:lastModifiedBy>
  <cp:revision>4</cp:revision>
  <cp:lastPrinted>2017-04-30T02:22:00Z</cp:lastPrinted>
  <dcterms:created xsi:type="dcterms:W3CDTF">2017-08-09T18:58:00Z</dcterms:created>
  <dcterms:modified xsi:type="dcterms:W3CDTF">2017-08-21T03:26:00Z</dcterms:modified>
</cp:coreProperties>
</file>